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0B786" w14:textId="61044AF1" w:rsidR="00EF1996" w:rsidRDefault="002C0156">
      <w:pPr>
        <w:rPr>
          <w:b/>
          <w:bCs/>
          <w:lang w:val="nl-BE"/>
        </w:rPr>
      </w:pPr>
      <w:r w:rsidRPr="002C0156">
        <w:rPr>
          <w:b/>
          <w:bCs/>
          <w:lang w:val="nl-BE"/>
        </w:rPr>
        <w:t>Inpassingstekst - Docent-</w:t>
      </w:r>
      <w:proofErr w:type="spellStart"/>
      <w:r w:rsidRPr="002C0156">
        <w:rPr>
          <w:b/>
          <w:bCs/>
          <w:lang w:val="nl-BE"/>
        </w:rPr>
        <w:t>tenure</w:t>
      </w:r>
      <w:proofErr w:type="spellEnd"/>
      <w:r w:rsidRPr="002C0156">
        <w:rPr>
          <w:b/>
          <w:bCs/>
          <w:lang w:val="nl-BE"/>
        </w:rPr>
        <w:t xml:space="preserve"> track- fysisch-chemische waterbehandelingstechnologie</w:t>
      </w:r>
    </w:p>
    <w:p w14:paraId="1F24AEDC" w14:textId="1E544C1D" w:rsidR="00131B84" w:rsidRPr="00131B84" w:rsidRDefault="00131B84" w:rsidP="0062006A">
      <w:pPr>
        <w:jc w:val="both"/>
        <w:rPr>
          <w:b/>
          <w:bCs/>
          <w:i/>
          <w:iCs/>
          <w:lang w:val="nl-BE"/>
        </w:rPr>
      </w:pPr>
      <w:r>
        <w:rPr>
          <w:b/>
          <w:bCs/>
          <w:i/>
          <w:iCs/>
          <w:lang w:val="nl-BE"/>
        </w:rPr>
        <w:t>Onderzoek</w:t>
      </w:r>
    </w:p>
    <w:p w14:paraId="6024C9ED" w14:textId="31F5890D" w:rsidR="0062006A" w:rsidRPr="009A1BC7" w:rsidRDefault="002C0156" w:rsidP="0062006A">
      <w:pPr>
        <w:jc w:val="both"/>
      </w:pPr>
      <w:r w:rsidRPr="002C0156">
        <w:rPr>
          <w:lang w:val="nl-BE"/>
        </w:rPr>
        <w:t xml:space="preserve">De vakgroep Groene Chemie en Technologie (BW24) heeft als missie om internationaal erkend onderzoek te verrichten omtrent zowel fundamentele als toegepaste aspecten van de chemie in het domein van de </w:t>
      </w:r>
      <w:proofErr w:type="spellStart"/>
      <w:r w:rsidRPr="002C0156">
        <w:rPr>
          <w:lang w:val="nl-BE"/>
        </w:rPr>
        <w:t>bio-ingenieurswetenschappen</w:t>
      </w:r>
      <w:proofErr w:type="spellEnd"/>
      <w:r w:rsidRPr="002C0156">
        <w:rPr>
          <w:lang w:val="nl-BE"/>
        </w:rPr>
        <w:t xml:space="preserve">. Dit omvat geavanceerde analyse, (bio)chemische en fysicochemische conversie en behandelingstechnieken en duurzaam procesontwerp. Dit onderzoek kadert binnen actuele thema’s, zoals het duurzaam (her)gebruik van biologische en minerale grondstoffen en natuurlijke hulpbronnen. Daarnaast zoekt dit onderzoek technologische oplossingen die kunnen toegepast worden onder uiteenlopende omstandigheden, van grootschalige industriële toepassingen tot kleinschalige toepassingen in ontwikkelingslanden. </w:t>
      </w:r>
      <w:r w:rsidR="0062006A" w:rsidRPr="00B356AE">
        <w:t xml:space="preserve">Het </w:t>
      </w:r>
      <w:proofErr w:type="spellStart"/>
      <w:r w:rsidR="0062006A" w:rsidRPr="00B356AE">
        <w:t>onderzoek</w:t>
      </w:r>
      <w:proofErr w:type="spellEnd"/>
      <w:r w:rsidR="0062006A" w:rsidRPr="00B356AE">
        <w:t xml:space="preserve"> </w:t>
      </w:r>
      <w:proofErr w:type="spellStart"/>
      <w:r w:rsidR="0062006A" w:rsidRPr="00B356AE">
        <w:t>wordt</w:t>
      </w:r>
      <w:proofErr w:type="spellEnd"/>
      <w:r w:rsidR="0062006A" w:rsidRPr="00B356AE">
        <w:t xml:space="preserve"> </w:t>
      </w:r>
      <w:proofErr w:type="spellStart"/>
      <w:r w:rsidR="0062006A" w:rsidRPr="00B356AE">
        <w:t>uitgevoerd</w:t>
      </w:r>
      <w:proofErr w:type="spellEnd"/>
      <w:r w:rsidR="0062006A" w:rsidRPr="00B356AE">
        <w:t xml:space="preserve"> in </w:t>
      </w:r>
      <w:proofErr w:type="spellStart"/>
      <w:r w:rsidR="0062006A" w:rsidRPr="00B356AE">
        <w:t>een</w:t>
      </w:r>
      <w:proofErr w:type="spellEnd"/>
      <w:r w:rsidR="0062006A" w:rsidRPr="00B356AE">
        <w:t xml:space="preserve"> </w:t>
      </w:r>
      <w:proofErr w:type="spellStart"/>
      <w:r w:rsidR="0062006A" w:rsidRPr="00B356AE">
        <w:t>aantal</w:t>
      </w:r>
      <w:proofErr w:type="spellEnd"/>
      <w:r w:rsidR="0062006A" w:rsidRPr="00B356AE">
        <w:t xml:space="preserve"> </w:t>
      </w:r>
      <w:proofErr w:type="spellStart"/>
      <w:r w:rsidR="0062006A" w:rsidRPr="00B356AE">
        <w:t>onderzoeksgroepen</w:t>
      </w:r>
      <w:proofErr w:type="spellEnd"/>
      <w:r w:rsidR="0062006A" w:rsidRPr="00B356AE">
        <w:t xml:space="preserve">. </w:t>
      </w:r>
      <w:r w:rsidR="0062006A" w:rsidRPr="009A1BC7">
        <w:t xml:space="preserve">In </w:t>
      </w:r>
      <w:proofErr w:type="spellStart"/>
      <w:r w:rsidR="0062006A" w:rsidRPr="009A1BC7">
        <w:t>alfabetische</w:t>
      </w:r>
      <w:proofErr w:type="spellEnd"/>
      <w:r w:rsidR="0062006A" w:rsidRPr="009A1BC7">
        <w:t xml:space="preserve"> </w:t>
      </w:r>
      <w:proofErr w:type="spellStart"/>
      <w:r w:rsidR="0062006A" w:rsidRPr="009A1BC7">
        <w:t>volgorde</w:t>
      </w:r>
      <w:proofErr w:type="spellEnd"/>
      <w:r w:rsidR="0062006A" w:rsidRPr="009A1BC7">
        <w:t xml:space="preserve"> </w:t>
      </w:r>
      <w:proofErr w:type="spellStart"/>
      <w:r w:rsidR="0062006A" w:rsidRPr="009A1BC7">
        <w:t>zijn</w:t>
      </w:r>
      <w:proofErr w:type="spellEnd"/>
      <w:r w:rsidR="0062006A" w:rsidRPr="009A1BC7">
        <w:t xml:space="preserve"> </w:t>
      </w:r>
      <w:proofErr w:type="spellStart"/>
      <w:r w:rsidR="0062006A" w:rsidRPr="009A1BC7">
        <w:t>dit</w:t>
      </w:r>
      <w:proofErr w:type="spellEnd"/>
      <w:r w:rsidR="0062006A" w:rsidRPr="009A1BC7">
        <w:t xml:space="preserve"> </w:t>
      </w:r>
      <w:proofErr w:type="spellStart"/>
      <w:r w:rsidR="0062006A" w:rsidRPr="009A1BC7">
        <w:t>BioCo</w:t>
      </w:r>
      <w:proofErr w:type="spellEnd"/>
      <w:r w:rsidR="0062006A" w:rsidRPr="009A1BC7">
        <w:t xml:space="preserve"> (</w:t>
      </w:r>
      <w:proofErr w:type="spellStart"/>
      <w:r w:rsidR="0062006A" w:rsidRPr="009A1BC7">
        <w:t>Biosystems</w:t>
      </w:r>
      <w:proofErr w:type="spellEnd"/>
      <w:r w:rsidR="0062006A" w:rsidRPr="009A1BC7">
        <w:t xml:space="preserve"> Control), CEER (Centre for Environmental and Energy Research), </w:t>
      </w:r>
      <w:proofErr w:type="spellStart"/>
      <w:r w:rsidR="0062006A" w:rsidRPr="009A1BC7">
        <w:t>Ecochem</w:t>
      </w:r>
      <w:proofErr w:type="spellEnd"/>
      <w:r w:rsidR="0062006A" w:rsidRPr="009A1BC7">
        <w:t xml:space="preserve"> (Analytical Chemistry and Applied </w:t>
      </w:r>
      <w:proofErr w:type="spellStart"/>
      <w:r w:rsidR="0062006A" w:rsidRPr="009A1BC7">
        <w:t>Ecochemistry</w:t>
      </w:r>
      <w:proofErr w:type="spellEnd"/>
      <w:r w:rsidR="0062006A" w:rsidRPr="009A1BC7">
        <w:t xml:space="preserve">), </w:t>
      </w:r>
      <w:proofErr w:type="spellStart"/>
      <w:r w:rsidR="0062006A" w:rsidRPr="009A1BC7">
        <w:t>EnVOC</w:t>
      </w:r>
      <w:proofErr w:type="spellEnd"/>
      <w:r w:rsidR="0062006A" w:rsidRPr="009A1BC7">
        <w:t xml:space="preserve"> (Environmental Organic Chemistry and Technology), Green Technology @ Campus Kortrijk (LIWET en LCPE), ISOFYS (Isotope Bioscience Laboratory), LCA (Laboratory for Chemical Analysis), </w:t>
      </w:r>
      <w:proofErr w:type="spellStart"/>
      <w:r w:rsidR="0062006A" w:rsidRPr="009A1BC7">
        <w:t>PaInT</w:t>
      </w:r>
      <w:proofErr w:type="spellEnd"/>
      <w:r w:rsidR="0062006A" w:rsidRPr="009A1BC7">
        <w:t xml:space="preserve"> (Particle and Interfacial Technology), </w:t>
      </w:r>
      <w:r w:rsidR="009A1BC7" w:rsidRPr="009A1BC7">
        <w:t>Re-</w:t>
      </w:r>
      <w:r w:rsidR="009A1BC7">
        <w:t xml:space="preserve">Source (Lab for </w:t>
      </w:r>
      <w:proofErr w:type="spellStart"/>
      <w:r w:rsidR="009A1BC7">
        <w:t>Bioresource</w:t>
      </w:r>
      <w:proofErr w:type="spellEnd"/>
      <w:r w:rsidR="009A1BC7">
        <w:t xml:space="preserve"> Recovery), </w:t>
      </w:r>
      <w:r w:rsidR="0062006A" w:rsidRPr="009A1BC7">
        <w:t xml:space="preserve">STEN (Sustainable Systems Engineering), </w:t>
      </w:r>
      <w:proofErr w:type="spellStart"/>
      <w:r w:rsidR="0062006A" w:rsidRPr="009A1BC7">
        <w:t>SynBioC</w:t>
      </w:r>
      <w:proofErr w:type="spellEnd"/>
      <w:r w:rsidR="0062006A" w:rsidRPr="009A1BC7">
        <w:t xml:space="preserve"> (Synthesis, </w:t>
      </w:r>
      <w:proofErr w:type="spellStart"/>
      <w:r w:rsidR="0062006A" w:rsidRPr="009A1BC7">
        <w:t>Bioresources</w:t>
      </w:r>
      <w:proofErr w:type="spellEnd"/>
      <w:r w:rsidR="0062006A" w:rsidRPr="009A1BC7">
        <w:t xml:space="preserve"> and Bioorganic Chemistry) en TCCB (Thermochemical Conversion of Biomass). </w:t>
      </w:r>
    </w:p>
    <w:p w14:paraId="3EBF1EDA" w14:textId="0F31B409" w:rsidR="0062006A" w:rsidRPr="0062006A" w:rsidRDefault="002C0156" w:rsidP="0062006A">
      <w:pPr>
        <w:jc w:val="both"/>
        <w:rPr>
          <w:lang w:val="nl-BE"/>
        </w:rPr>
      </w:pPr>
      <w:r>
        <w:rPr>
          <w:lang w:val="nl-BE"/>
        </w:rPr>
        <w:t>Onderzoekst</w:t>
      </w:r>
      <w:r w:rsidR="00DA398B">
        <w:rPr>
          <w:lang w:val="nl-BE"/>
        </w:rPr>
        <w:t>hema’s</w:t>
      </w:r>
      <w:r>
        <w:rPr>
          <w:lang w:val="nl-BE"/>
        </w:rPr>
        <w:t xml:space="preserve"> relevant voor de openstaande vacature zijn o.a. d</w:t>
      </w:r>
      <w:r w:rsidRPr="002C0156">
        <w:rPr>
          <w:lang w:val="nl-BE"/>
        </w:rPr>
        <w:t>uurzaam beheer, gebruik en recyclage van grondstoffen</w:t>
      </w:r>
      <w:r>
        <w:rPr>
          <w:lang w:val="nl-BE"/>
        </w:rPr>
        <w:t xml:space="preserve"> en t</w:t>
      </w:r>
      <w:r w:rsidRPr="002C0156">
        <w:rPr>
          <w:lang w:val="nl-BE"/>
        </w:rPr>
        <w:t xml:space="preserve">echnologie voor de behandeling van water </w:t>
      </w:r>
      <w:r>
        <w:rPr>
          <w:lang w:val="nl-BE"/>
        </w:rPr>
        <w:t xml:space="preserve">met oog op </w:t>
      </w:r>
      <w:r w:rsidRPr="002C0156">
        <w:rPr>
          <w:lang w:val="nl-BE"/>
        </w:rPr>
        <w:t>resource recovery</w:t>
      </w:r>
      <w:r>
        <w:rPr>
          <w:lang w:val="nl-BE"/>
        </w:rPr>
        <w:t xml:space="preserve">. </w:t>
      </w:r>
      <w:r w:rsidR="0062006A" w:rsidRPr="0062006A">
        <w:rPr>
          <w:lang w:val="nl-BE"/>
        </w:rPr>
        <w:t xml:space="preserve">Het is de bedoeling dat de docent </w:t>
      </w:r>
      <w:proofErr w:type="spellStart"/>
      <w:r w:rsidR="0062006A" w:rsidRPr="0062006A">
        <w:rPr>
          <w:lang w:val="nl-BE"/>
        </w:rPr>
        <w:t>tenure</w:t>
      </w:r>
      <w:proofErr w:type="spellEnd"/>
      <w:r w:rsidR="0062006A" w:rsidRPr="0062006A">
        <w:rPr>
          <w:lang w:val="nl-BE"/>
        </w:rPr>
        <w:t xml:space="preserve"> track o</w:t>
      </w:r>
      <w:r w:rsidR="0062006A">
        <w:rPr>
          <w:lang w:val="nl-BE"/>
        </w:rPr>
        <w:t xml:space="preserve">nderzoek uitvoert dat complementair is met het hierboven beschreven reeds lopende onderzoek en zich toelegt op het ontwikkelen, testen en implementeren van </w:t>
      </w:r>
      <w:r w:rsidR="009A1BC7">
        <w:rPr>
          <w:lang w:val="nl-BE"/>
        </w:rPr>
        <w:t xml:space="preserve">fysisch-chemische </w:t>
      </w:r>
      <w:r w:rsidR="0062006A">
        <w:rPr>
          <w:lang w:val="nl-BE"/>
        </w:rPr>
        <w:t xml:space="preserve">technologieën voor waterbehandeling en -hergebruik. De focus van het onderzoek komt te liggen bij </w:t>
      </w:r>
      <w:r w:rsidR="00DA398B">
        <w:rPr>
          <w:lang w:val="nl-BE"/>
        </w:rPr>
        <w:t xml:space="preserve">productie van </w:t>
      </w:r>
      <w:r w:rsidR="0062006A">
        <w:rPr>
          <w:lang w:val="nl-BE"/>
        </w:rPr>
        <w:t>proces-</w:t>
      </w:r>
      <w:r w:rsidR="009A1BC7">
        <w:rPr>
          <w:lang w:val="nl-BE"/>
        </w:rPr>
        <w:t xml:space="preserve"> </w:t>
      </w:r>
      <w:r w:rsidR="0062006A">
        <w:rPr>
          <w:lang w:val="nl-BE"/>
        </w:rPr>
        <w:t xml:space="preserve">en drinkwater waarbij gebruik van beschikbare en nieuwe labo- en pilootinfrastructuur centraal staat. </w:t>
      </w:r>
      <w:r w:rsidR="000A26F8">
        <w:rPr>
          <w:lang w:val="nl-BE"/>
        </w:rPr>
        <w:t>Dit kan o.a. door onder</w:t>
      </w:r>
      <w:r w:rsidR="000A26F8" w:rsidRPr="000A26F8">
        <w:rPr>
          <w:lang w:val="nl-BE"/>
        </w:rPr>
        <w:t>zoek naar energiezuinige methoden voor waterbehandeling, zoals geavanceerde membraantechnologieën, die zowel kosteneffectief als milieuvriendelijk zijn.</w:t>
      </w:r>
      <w:r w:rsidR="000A26F8">
        <w:rPr>
          <w:lang w:val="nl-BE"/>
        </w:rPr>
        <w:t xml:space="preserve"> </w:t>
      </w:r>
      <w:r w:rsidR="00C75689">
        <w:rPr>
          <w:lang w:val="nl-BE"/>
        </w:rPr>
        <w:t xml:space="preserve">Hierbij is een nauwe samenwerking met verschillende stakeholders (industrie, </w:t>
      </w:r>
      <w:r w:rsidR="00C75689" w:rsidRPr="00C75689">
        <w:rPr>
          <w:lang w:val="nl-BE"/>
        </w:rPr>
        <w:t>strategische onderzoekscentra</w:t>
      </w:r>
      <w:r w:rsidR="00C75689">
        <w:rPr>
          <w:lang w:val="nl-BE"/>
        </w:rPr>
        <w:t>, CAPTURE) essentieel</w:t>
      </w:r>
      <w:r w:rsidR="00131B84">
        <w:rPr>
          <w:lang w:val="nl-BE"/>
        </w:rPr>
        <w:t xml:space="preserve"> om marktrelevante oplossingen te ontwikkelen</w:t>
      </w:r>
      <w:r w:rsidR="00C75689">
        <w:rPr>
          <w:lang w:val="nl-BE"/>
        </w:rPr>
        <w:t>.</w:t>
      </w:r>
    </w:p>
    <w:p w14:paraId="5E99F3FE" w14:textId="450F6F3B" w:rsidR="002C0156" w:rsidRPr="0062006A" w:rsidRDefault="002C0156" w:rsidP="002C0156">
      <w:pPr>
        <w:jc w:val="both"/>
        <w:rPr>
          <w:lang w:val="nl-BE"/>
        </w:rPr>
      </w:pPr>
    </w:p>
    <w:p w14:paraId="0BE0ACB1" w14:textId="2CC71D35" w:rsidR="002C0156" w:rsidRPr="00131B84" w:rsidRDefault="00131B84" w:rsidP="002C0156">
      <w:pPr>
        <w:jc w:val="both"/>
        <w:rPr>
          <w:b/>
          <w:bCs/>
          <w:i/>
          <w:iCs/>
          <w:lang w:val="nl-BE"/>
        </w:rPr>
      </w:pPr>
      <w:r>
        <w:rPr>
          <w:b/>
          <w:bCs/>
          <w:i/>
          <w:iCs/>
          <w:lang w:val="nl-BE"/>
        </w:rPr>
        <w:t>Onderwijs</w:t>
      </w:r>
    </w:p>
    <w:p w14:paraId="7D94600F" w14:textId="75E50CCC" w:rsidR="002E231F" w:rsidRDefault="002E231F" w:rsidP="002E231F">
      <w:pPr>
        <w:jc w:val="both"/>
        <w:rPr>
          <w:lang w:val="nl-BE"/>
        </w:rPr>
      </w:pPr>
      <w:r w:rsidRPr="002C0156">
        <w:rPr>
          <w:lang w:val="nl-BE"/>
        </w:rPr>
        <w:t xml:space="preserve">De vakgroep is zeer actief betrokken binnen verschillende Bachelor en Master programma’s. Het onderwijspakket strekt zich hierbij uit vanaf de basisaspecten van chemie (algemene chemie; analytische chemie; ...) en fysica (thermodynamica), over meer toegepaste  aspecten van deze disciplines (milieuchemie, </w:t>
      </w:r>
      <w:proofErr w:type="spellStart"/>
      <w:r w:rsidRPr="002C0156">
        <w:rPr>
          <w:lang w:val="nl-BE"/>
        </w:rPr>
        <w:t>ecochemie</w:t>
      </w:r>
      <w:proofErr w:type="spellEnd"/>
      <w:r w:rsidRPr="002C0156">
        <w:rPr>
          <w:lang w:val="nl-BE"/>
        </w:rPr>
        <w:t xml:space="preserve">, colloïdchemie, proceskunde) tot technologische toepassingen (milieutechnologie; recyclagetechnologie; procestechniek). De vakgroep coördineert tevens de Internationale Master of Science in Sustainable and </w:t>
      </w:r>
      <w:proofErr w:type="spellStart"/>
      <w:r w:rsidRPr="002C0156">
        <w:rPr>
          <w:lang w:val="nl-BE"/>
        </w:rPr>
        <w:t>Innovative</w:t>
      </w:r>
      <w:proofErr w:type="spellEnd"/>
      <w:r w:rsidRPr="002C0156">
        <w:rPr>
          <w:lang w:val="nl-BE"/>
        </w:rPr>
        <w:t xml:space="preserve"> Natural Resource Management (www.sinrem.eu) en is ook actief betrokken bij andere Engelstalige programma’s, zoals de International Master of Science in </w:t>
      </w:r>
      <w:proofErr w:type="spellStart"/>
      <w:r w:rsidRPr="002C0156">
        <w:rPr>
          <w:lang w:val="nl-BE"/>
        </w:rPr>
        <w:t>Environmental</w:t>
      </w:r>
      <w:proofErr w:type="spellEnd"/>
      <w:r w:rsidRPr="002C0156">
        <w:rPr>
          <w:lang w:val="nl-BE"/>
        </w:rPr>
        <w:t xml:space="preserve"> Technology and Engineering.</w:t>
      </w:r>
    </w:p>
    <w:p w14:paraId="0D5D06A4" w14:textId="624944AE" w:rsidR="002E231F" w:rsidRDefault="002E231F" w:rsidP="002E231F">
      <w:pPr>
        <w:jc w:val="both"/>
        <w:rPr>
          <w:lang w:val="nl-BE"/>
        </w:rPr>
      </w:pPr>
      <w:r w:rsidRPr="002E231F">
        <w:rPr>
          <w:lang w:val="nl-BE"/>
        </w:rPr>
        <w:t xml:space="preserve">De voorziene onderwijsopdracht (situatie </w:t>
      </w:r>
      <w:r>
        <w:rPr>
          <w:lang w:val="nl-BE"/>
        </w:rPr>
        <w:t>na</w:t>
      </w:r>
      <w:r w:rsidRPr="002E231F">
        <w:rPr>
          <w:lang w:val="nl-BE"/>
        </w:rPr>
        <w:t xml:space="preserve">jaar 2023) bestaat uit de volgende </w:t>
      </w:r>
      <w:r>
        <w:rPr>
          <w:lang w:val="nl-BE"/>
        </w:rPr>
        <w:t xml:space="preserve">(Engelstalige) </w:t>
      </w:r>
      <w:r w:rsidRPr="002E231F">
        <w:rPr>
          <w:lang w:val="nl-BE"/>
        </w:rPr>
        <w:t xml:space="preserve">opleidingsonderdelen als verantwoordelijk of medelesgever:  </w:t>
      </w:r>
    </w:p>
    <w:p w14:paraId="53871B9C" w14:textId="7476C6C5" w:rsidR="002E231F" w:rsidRDefault="002E231F" w:rsidP="002E231F">
      <w:pPr>
        <w:pStyle w:val="ListParagraph"/>
        <w:numPr>
          <w:ilvl w:val="0"/>
          <w:numId w:val="1"/>
        </w:numPr>
        <w:jc w:val="both"/>
      </w:pPr>
      <w:r w:rsidRPr="002E231F">
        <w:t>Physico</w:t>
      </w:r>
      <w:r w:rsidR="00B356AE">
        <w:t>c</w:t>
      </w:r>
      <w:r w:rsidRPr="002E231F">
        <w:t>hemical Resource Recovery from Aqueous Waste Streams</w:t>
      </w:r>
    </w:p>
    <w:p w14:paraId="41799A99" w14:textId="77777777" w:rsidR="002E231F" w:rsidRDefault="002E231F" w:rsidP="002E231F">
      <w:pPr>
        <w:pStyle w:val="ListParagraph"/>
        <w:numPr>
          <w:ilvl w:val="0"/>
          <w:numId w:val="1"/>
        </w:numPr>
        <w:jc w:val="both"/>
      </w:pPr>
      <w:proofErr w:type="spellStart"/>
      <w:r w:rsidRPr="002E231F">
        <w:t>Milieutechnologie</w:t>
      </w:r>
      <w:proofErr w:type="spellEnd"/>
      <w:r w:rsidRPr="002E231F">
        <w:t>: water</w:t>
      </w:r>
    </w:p>
    <w:p w14:paraId="4598BF25" w14:textId="5F4B80DA" w:rsidR="002E231F" w:rsidRPr="002E231F" w:rsidRDefault="002E231F" w:rsidP="002E231F">
      <w:pPr>
        <w:pStyle w:val="ListParagraph"/>
        <w:numPr>
          <w:ilvl w:val="0"/>
          <w:numId w:val="1"/>
        </w:numPr>
        <w:jc w:val="both"/>
      </w:pPr>
      <w:proofErr w:type="spellStart"/>
      <w:r w:rsidRPr="002E231F">
        <w:lastRenderedPageBreak/>
        <w:t>CityLab</w:t>
      </w:r>
      <w:proofErr w:type="spellEnd"/>
      <w:r w:rsidRPr="002E231F">
        <w:t xml:space="preserve"> 2: Urban Resources - Integrated Case.</w:t>
      </w:r>
    </w:p>
    <w:p w14:paraId="520275E2" w14:textId="00D4722C" w:rsidR="002C0156" w:rsidRDefault="002E231F" w:rsidP="002E231F">
      <w:pPr>
        <w:jc w:val="both"/>
        <w:rPr>
          <w:lang w:val="nl-BE"/>
        </w:rPr>
      </w:pPr>
      <w:r>
        <w:rPr>
          <w:lang w:val="nl-BE"/>
        </w:rPr>
        <w:t xml:space="preserve">De bedoeling is dat voor deze vakken gewerkt wordt met activerende </w:t>
      </w:r>
      <w:r w:rsidR="0079194D">
        <w:rPr>
          <w:lang w:val="nl-BE"/>
        </w:rPr>
        <w:t xml:space="preserve">en interactieve </w:t>
      </w:r>
      <w:r>
        <w:rPr>
          <w:lang w:val="nl-BE"/>
        </w:rPr>
        <w:t xml:space="preserve">leervormen zoals case </w:t>
      </w:r>
      <w:proofErr w:type="spellStart"/>
      <w:r>
        <w:rPr>
          <w:lang w:val="nl-BE"/>
        </w:rPr>
        <w:t>based</w:t>
      </w:r>
      <w:proofErr w:type="spellEnd"/>
      <w:r>
        <w:rPr>
          <w:lang w:val="nl-BE"/>
        </w:rPr>
        <w:t xml:space="preserve"> </w:t>
      </w:r>
      <w:proofErr w:type="spellStart"/>
      <w:r>
        <w:rPr>
          <w:lang w:val="nl-BE"/>
        </w:rPr>
        <w:t>lear</w:t>
      </w:r>
      <w:r w:rsidR="009A1BC7">
        <w:rPr>
          <w:lang w:val="nl-BE"/>
        </w:rPr>
        <w:t>n</w:t>
      </w:r>
      <w:r>
        <w:rPr>
          <w:lang w:val="nl-BE"/>
        </w:rPr>
        <w:t>ing</w:t>
      </w:r>
      <w:proofErr w:type="spellEnd"/>
      <w:r w:rsidR="0079194D">
        <w:rPr>
          <w:lang w:val="nl-BE"/>
        </w:rPr>
        <w:t>, gastlessen en bedrijfsbezoeken</w:t>
      </w:r>
      <w:r>
        <w:rPr>
          <w:lang w:val="nl-BE"/>
        </w:rPr>
        <w:t xml:space="preserve"> in samenwerking met de industrie en overheid. </w:t>
      </w:r>
    </w:p>
    <w:p w14:paraId="6FC1BF82" w14:textId="4B9AF600" w:rsidR="005C263C" w:rsidRPr="002C0156" w:rsidRDefault="005C263C" w:rsidP="002E231F">
      <w:pPr>
        <w:jc w:val="both"/>
        <w:rPr>
          <w:lang w:val="nl-BE"/>
        </w:rPr>
      </w:pPr>
      <w:r>
        <w:rPr>
          <w:lang w:val="nl-BE"/>
        </w:rPr>
        <w:t xml:space="preserve">Naast deze opleidingsonderdelen wordt verwacht dat actief meegewerkt wordt aan opleidingsonderdelen zoals </w:t>
      </w:r>
      <w:r w:rsidR="009A1BC7">
        <w:rPr>
          <w:lang w:val="nl-BE"/>
        </w:rPr>
        <w:t xml:space="preserve">de </w:t>
      </w:r>
      <w:proofErr w:type="spellStart"/>
      <w:r>
        <w:rPr>
          <w:lang w:val="nl-BE"/>
        </w:rPr>
        <w:t>bachelorproef</w:t>
      </w:r>
      <w:proofErr w:type="spellEnd"/>
      <w:r>
        <w:rPr>
          <w:lang w:val="nl-BE"/>
        </w:rPr>
        <w:t xml:space="preserve"> en </w:t>
      </w:r>
      <w:r w:rsidR="009A1BC7">
        <w:rPr>
          <w:lang w:val="nl-BE"/>
        </w:rPr>
        <w:t>het integrerend vak “</w:t>
      </w:r>
      <w:r w:rsidRPr="005C263C">
        <w:rPr>
          <w:lang w:val="nl-BE"/>
        </w:rPr>
        <w:t>Milieutechnische installaties in de praktijk</w:t>
      </w:r>
      <w:r w:rsidR="009A1BC7">
        <w:rPr>
          <w:lang w:val="nl-BE"/>
        </w:rPr>
        <w:t>”</w:t>
      </w:r>
      <w:r>
        <w:rPr>
          <w:lang w:val="nl-BE"/>
        </w:rPr>
        <w:t xml:space="preserve">. Verder zal de docent masterproeven begeleiden. </w:t>
      </w:r>
    </w:p>
    <w:p w14:paraId="43712EC0" w14:textId="77777777" w:rsidR="002C0156" w:rsidRPr="002C0156" w:rsidRDefault="002C0156" w:rsidP="002C0156">
      <w:pPr>
        <w:rPr>
          <w:lang w:val="nl-BE"/>
        </w:rPr>
      </w:pPr>
    </w:p>
    <w:p w14:paraId="681B58CF" w14:textId="75DC2030" w:rsidR="002C0156" w:rsidRPr="0079194D" w:rsidRDefault="0079194D" w:rsidP="002C0156">
      <w:pPr>
        <w:rPr>
          <w:b/>
          <w:bCs/>
          <w:i/>
          <w:iCs/>
          <w:lang w:val="nl-BE"/>
        </w:rPr>
      </w:pPr>
      <w:r>
        <w:rPr>
          <w:b/>
          <w:bCs/>
          <w:i/>
          <w:iCs/>
          <w:lang w:val="nl-BE"/>
        </w:rPr>
        <w:t>Dienstverlening</w:t>
      </w:r>
    </w:p>
    <w:p w14:paraId="6FAC46F4" w14:textId="5B7356C6" w:rsidR="0079194D" w:rsidRDefault="00180307" w:rsidP="009A1BC7">
      <w:pPr>
        <w:jc w:val="both"/>
        <w:rPr>
          <w:lang w:val="nl-BE"/>
        </w:rPr>
      </w:pPr>
      <w:r>
        <w:rPr>
          <w:lang w:val="nl-BE"/>
        </w:rPr>
        <w:t>Naast interne dienstverlening (deelname aan raden en (</w:t>
      </w:r>
      <w:proofErr w:type="spellStart"/>
      <w:r>
        <w:rPr>
          <w:lang w:val="nl-BE"/>
        </w:rPr>
        <w:t>opleidings</w:t>
      </w:r>
      <w:proofErr w:type="spellEnd"/>
      <w:r>
        <w:rPr>
          <w:lang w:val="nl-BE"/>
        </w:rPr>
        <w:t xml:space="preserve">)commissies) biedt de </w:t>
      </w:r>
      <w:r w:rsidR="002E231F" w:rsidRPr="002C0156">
        <w:rPr>
          <w:lang w:val="nl-BE"/>
        </w:rPr>
        <w:t xml:space="preserve">vakgroep expertise en service aan de maatschappij (industrie, </w:t>
      </w:r>
      <w:proofErr w:type="spellStart"/>
      <w:r w:rsidR="002E231F" w:rsidRPr="002C0156">
        <w:rPr>
          <w:lang w:val="nl-BE"/>
        </w:rPr>
        <w:t>K</w:t>
      </w:r>
      <w:r w:rsidR="009A1BC7">
        <w:rPr>
          <w:lang w:val="nl-BE"/>
        </w:rPr>
        <w:t>MO’s</w:t>
      </w:r>
      <w:proofErr w:type="spellEnd"/>
      <w:r w:rsidR="009A1BC7">
        <w:rPr>
          <w:lang w:val="nl-BE"/>
        </w:rPr>
        <w:t>, non-profit organisaties) rond</w:t>
      </w:r>
      <w:r w:rsidR="002E231F" w:rsidRPr="002C0156">
        <w:rPr>
          <w:lang w:val="nl-BE"/>
        </w:rPr>
        <w:t xml:space="preserve"> diverse </w:t>
      </w:r>
      <w:r>
        <w:rPr>
          <w:lang w:val="nl-BE"/>
        </w:rPr>
        <w:t>topics</w:t>
      </w:r>
      <w:r w:rsidR="002E231F" w:rsidRPr="002C0156">
        <w:rPr>
          <w:lang w:val="nl-BE"/>
        </w:rPr>
        <w:t>, zoals waterbehandeling en grondstoffen-hergebruik.</w:t>
      </w:r>
      <w:r>
        <w:rPr>
          <w:lang w:val="nl-BE"/>
        </w:rPr>
        <w:t xml:space="preserve"> Dit kan door kortlopende experimenten, advies</w:t>
      </w:r>
      <w:r w:rsidR="00CD0B92">
        <w:rPr>
          <w:lang w:val="nl-BE"/>
        </w:rPr>
        <w:t>,</w:t>
      </w:r>
      <w:r>
        <w:rPr>
          <w:lang w:val="nl-BE"/>
        </w:rPr>
        <w:t xml:space="preserve"> studentenprojecten</w:t>
      </w:r>
      <w:r w:rsidR="00CD0B92" w:rsidRPr="00CD0B92">
        <w:rPr>
          <w:lang w:val="nl-BE"/>
        </w:rPr>
        <w:t xml:space="preserve"> </w:t>
      </w:r>
      <w:r w:rsidR="00CD0B92">
        <w:rPr>
          <w:lang w:val="nl-BE"/>
        </w:rPr>
        <w:t>en/of projecten rond wetenschapspopularisatie</w:t>
      </w:r>
      <w:r>
        <w:rPr>
          <w:lang w:val="nl-BE"/>
        </w:rPr>
        <w:t xml:space="preserve">. </w:t>
      </w:r>
      <w:r w:rsidR="00AB448C">
        <w:rPr>
          <w:lang w:val="nl-BE"/>
        </w:rPr>
        <w:t xml:space="preserve">Van de docent wordt verwacht dat hieraan meegewerkt wordt. </w:t>
      </w:r>
    </w:p>
    <w:p w14:paraId="6E4BE3FA" w14:textId="77777777" w:rsidR="0079194D" w:rsidRDefault="0079194D" w:rsidP="002E231F">
      <w:pPr>
        <w:rPr>
          <w:lang w:val="nl-BE"/>
        </w:rPr>
      </w:pPr>
    </w:p>
    <w:p w14:paraId="22B2324E" w14:textId="2A4C96B8" w:rsidR="00AB448C" w:rsidRPr="00AB448C" w:rsidRDefault="00AB448C" w:rsidP="002E231F">
      <w:pPr>
        <w:rPr>
          <w:b/>
          <w:bCs/>
          <w:i/>
          <w:iCs/>
          <w:lang w:val="nl-BE"/>
        </w:rPr>
      </w:pPr>
      <w:r>
        <w:rPr>
          <w:b/>
          <w:bCs/>
          <w:i/>
          <w:iCs/>
          <w:lang w:val="nl-BE"/>
        </w:rPr>
        <w:t>Locaties vakgroep</w:t>
      </w:r>
    </w:p>
    <w:p w14:paraId="370B0B16" w14:textId="13D10089" w:rsidR="002E231F" w:rsidRPr="002C0156" w:rsidRDefault="002E231F" w:rsidP="002E231F">
      <w:pPr>
        <w:rPr>
          <w:lang w:val="nl-BE"/>
        </w:rPr>
      </w:pPr>
      <w:r w:rsidRPr="002C0156">
        <w:rPr>
          <w:lang w:val="nl-BE"/>
        </w:rPr>
        <w:t xml:space="preserve">De vakgroep bevindt zich fysisch op </w:t>
      </w:r>
      <w:r w:rsidR="00B356AE">
        <w:rPr>
          <w:lang w:val="nl-BE"/>
        </w:rPr>
        <w:t>5</w:t>
      </w:r>
      <w:r w:rsidRPr="002C0156">
        <w:rPr>
          <w:lang w:val="nl-BE"/>
        </w:rPr>
        <w:t xml:space="preserve"> locaties, nl. Campus Coupure, </w:t>
      </w:r>
      <w:r w:rsidR="00B356AE">
        <w:rPr>
          <w:lang w:val="nl-BE"/>
        </w:rPr>
        <w:t xml:space="preserve">Campus </w:t>
      </w:r>
      <w:proofErr w:type="spellStart"/>
      <w:r w:rsidR="00B356AE">
        <w:rPr>
          <w:lang w:val="nl-BE"/>
        </w:rPr>
        <w:t>Capture</w:t>
      </w:r>
      <w:proofErr w:type="spellEnd"/>
      <w:r w:rsidR="00B356AE">
        <w:rPr>
          <w:lang w:val="nl-BE"/>
        </w:rPr>
        <w:t>,</w:t>
      </w:r>
      <w:r w:rsidR="00B356AE" w:rsidRPr="002C0156">
        <w:rPr>
          <w:lang w:val="nl-BE"/>
        </w:rPr>
        <w:t xml:space="preserve"> </w:t>
      </w:r>
      <w:r w:rsidRPr="002C0156">
        <w:rPr>
          <w:lang w:val="nl-BE"/>
        </w:rPr>
        <w:t>Campus Schoonmeersen, Campus Kortrijk en Campus Korea.</w:t>
      </w:r>
      <w:r w:rsidR="009A1BC7">
        <w:rPr>
          <w:lang w:val="nl-BE"/>
        </w:rPr>
        <w:t xml:space="preserve"> Hoewel de standplaats van dit mandaat zich in Gent bevindt (Campus Coupure/</w:t>
      </w:r>
      <w:r w:rsidR="00B356AE">
        <w:rPr>
          <w:lang w:val="nl-BE"/>
        </w:rPr>
        <w:t xml:space="preserve">Campus </w:t>
      </w:r>
      <w:proofErr w:type="spellStart"/>
      <w:r w:rsidR="009A1BC7">
        <w:rPr>
          <w:lang w:val="nl-BE"/>
        </w:rPr>
        <w:t>Capture</w:t>
      </w:r>
      <w:proofErr w:type="spellEnd"/>
      <w:r w:rsidR="009A1BC7">
        <w:rPr>
          <w:lang w:val="nl-BE"/>
        </w:rPr>
        <w:t>), wordt s</w:t>
      </w:r>
      <w:r w:rsidR="00AB448C">
        <w:rPr>
          <w:lang w:val="nl-BE"/>
        </w:rPr>
        <w:t>amenwerking met collega’s op de</w:t>
      </w:r>
      <w:r w:rsidR="00B356AE">
        <w:rPr>
          <w:lang w:val="nl-BE"/>
        </w:rPr>
        <w:t xml:space="preserve"> verschillende </w:t>
      </w:r>
      <w:bookmarkStart w:id="0" w:name="_GoBack"/>
      <w:bookmarkEnd w:id="0"/>
      <w:r w:rsidR="00AB448C">
        <w:rPr>
          <w:lang w:val="nl-BE"/>
        </w:rPr>
        <w:t xml:space="preserve">locaties verwacht. </w:t>
      </w:r>
    </w:p>
    <w:p w14:paraId="7C2AEDF7" w14:textId="77777777" w:rsidR="002C0156" w:rsidRPr="002C0156" w:rsidRDefault="002C0156" w:rsidP="002C0156">
      <w:pPr>
        <w:rPr>
          <w:lang w:val="nl-BE"/>
        </w:rPr>
      </w:pPr>
    </w:p>
    <w:p w14:paraId="15F804BC" w14:textId="77777777" w:rsidR="002C0156" w:rsidRPr="002C0156" w:rsidRDefault="002C0156" w:rsidP="002C0156">
      <w:pPr>
        <w:rPr>
          <w:lang w:val="nl-BE"/>
        </w:rPr>
      </w:pPr>
    </w:p>
    <w:sectPr w:rsidR="002C0156" w:rsidRPr="002C0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739B"/>
    <w:multiLevelType w:val="hybridMultilevel"/>
    <w:tmpl w:val="9614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C8"/>
    <w:rsid w:val="000A26F8"/>
    <w:rsid w:val="00131B84"/>
    <w:rsid w:val="00180307"/>
    <w:rsid w:val="00264E3F"/>
    <w:rsid w:val="002C0156"/>
    <w:rsid w:val="002E231F"/>
    <w:rsid w:val="005C263C"/>
    <w:rsid w:val="0062006A"/>
    <w:rsid w:val="0079194D"/>
    <w:rsid w:val="009A1BC7"/>
    <w:rsid w:val="00AB448C"/>
    <w:rsid w:val="00B356AE"/>
    <w:rsid w:val="00C75689"/>
    <w:rsid w:val="00CD0B92"/>
    <w:rsid w:val="00DA398B"/>
    <w:rsid w:val="00EC15C8"/>
    <w:rsid w:val="00EF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3667"/>
  <w15:chartTrackingRefBased/>
  <w15:docId w15:val="{A785D0AF-8E12-4E33-B3CF-7BD45867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Van Hulle</dc:creator>
  <cp:keywords/>
  <dc:description/>
  <cp:lastModifiedBy>Paul Van der Meeren</cp:lastModifiedBy>
  <cp:revision>3</cp:revision>
  <dcterms:created xsi:type="dcterms:W3CDTF">2023-10-09T06:58:00Z</dcterms:created>
  <dcterms:modified xsi:type="dcterms:W3CDTF">2023-10-09T12:25:00Z</dcterms:modified>
</cp:coreProperties>
</file>