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7F3" w:rsidRPr="00CD60E1" w:rsidRDefault="000A38E5">
      <w:pPr>
        <w:pStyle w:val="Kop1"/>
        <w:rPr>
          <w:lang w:val="en-US"/>
        </w:rPr>
      </w:pPr>
      <w:r>
        <w:rPr>
          <w:lang w:val="en-US"/>
        </w:rPr>
        <w:t>Spectrophotometric determination of P</w:t>
      </w:r>
      <w:r w:rsidR="00CD60E1">
        <w:rPr>
          <w:lang w:val="en-US"/>
        </w:rPr>
        <w:t>O</w:t>
      </w:r>
      <w:r w:rsidR="00CD60E1">
        <w:rPr>
          <w:vertAlign w:val="subscript"/>
          <w:lang w:val="en-US"/>
        </w:rPr>
        <w:t>4</w:t>
      </w:r>
      <w:r w:rsidR="00CD60E1">
        <w:rPr>
          <w:lang w:val="en-US"/>
        </w:rPr>
        <w:t>-P</w:t>
      </w:r>
    </w:p>
    <w:p w:rsidR="00AC17F3" w:rsidRDefault="000A38E5">
      <w:pPr>
        <w:pStyle w:val="Kop2"/>
        <w:rPr>
          <w:lang w:val="en-US"/>
        </w:rPr>
      </w:pPr>
      <w:r>
        <w:rPr>
          <w:lang w:val="en-US"/>
        </w:rPr>
        <w:t>General remarks</w:t>
      </w:r>
    </w:p>
    <w:p w:rsidR="00AC17F3" w:rsidRDefault="000A38E5">
      <w:pPr>
        <w:rPr>
          <w:lang w:val="en-US"/>
        </w:rPr>
      </w:pPr>
      <w:r>
        <w:rPr>
          <w:lang w:val="en-US"/>
        </w:rPr>
        <w:t>Only use Milli-Q water to prepare reagents!</w:t>
      </w:r>
    </w:p>
    <w:p w:rsidR="00AC17F3" w:rsidRDefault="000A38E5">
      <w:pPr>
        <w:rPr>
          <w:lang w:val="en-US"/>
        </w:rPr>
      </w:pPr>
      <w:r>
        <w:rPr>
          <w:lang w:val="en-US"/>
        </w:rPr>
        <w:t>Linear range: 1-50</w:t>
      </w:r>
      <w:r w:rsidR="006E01C0">
        <w:rPr>
          <w:lang w:val="en-US"/>
        </w:rPr>
        <w:t>0</w:t>
      </w:r>
      <w:r>
        <w:rPr>
          <w:lang w:val="en-US"/>
        </w:rPr>
        <w:t xml:space="preserve"> mg P/L</w:t>
      </w:r>
    </w:p>
    <w:p w:rsidR="000A38E5" w:rsidRDefault="000A38E5" w:rsidP="000A38E5">
      <w:pPr>
        <w:pStyle w:val="Kop2"/>
        <w:rPr>
          <w:lang w:val="en-US"/>
        </w:rPr>
      </w:pPr>
      <w:r>
        <w:rPr>
          <w:lang w:val="en-US"/>
        </w:rPr>
        <w:t>Materials used</w:t>
      </w:r>
    </w:p>
    <w:p w:rsidR="000A38E5" w:rsidRDefault="000A38E5" w:rsidP="000A38E5">
      <w:pPr>
        <w:pStyle w:val="Lijstalinea"/>
        <w:numPr>
          <w:ilvl w:val="0"/>
          <w:numId w:val="5"/>
        </w:numPr>
        <w:rPr>
          <w:lang w:val="en-US"/>
        </w:rPr>
      </w:pPr>
      <w:r w:rsidRPr="000A38E5">
        <w:rPr>
          <w:lang w:val="en-US"/>
        </w:rPr>
        <w:t>Scheel</w:t>
      </w:r>
      <w:r>
        <w:rPr>
          <w:lang w:val="en-US"/>
        </w:rPr>
        <w:t xml:space="preserve"> solutions</w:t>
      </w:r>
    </w:p>
    <w:p w:rsidR="000A38E5" w:rsidRDefault="000A38E5" w:rsidP="000A38E5">
      <w:pPr>
        <w:pStyle w:val="Lijstalinea"/>
        <w:numPr>
          <w:ilvl w:val="0"/>
          <w:numId w:val="5"/>
        </w:numPr>
        <w:rPr>
          <w:lang w:val="en-US"/>
        </w:rPr>
      </w:pPr>
      <w:r>
        <w:rPr>
          <w:lang w:val="en-US"/>
        </w:rPr>
        <w:t>Spectrophotometer</w:t>
      </w:r>
    </w:p>
    <w:p w:rsidR="000A38E5" w:rsidRDefault="000A38E5" w:rsidP="000A38E5">
      <w:pPr>
        <w:pStyle w:val="Lijstalinea"/>
        <w:numPr>
          <w:ilvl w:val="0"/>
          <w:numId w:val="5"/>
        </w:numPr>
        <w:rPr>
          <w:lang w:val="en-US"/>
        </w:rPr>
      </w:pPr>
      <w:r>
        <w:rPr>
          <w:lang w:val="en-US"/>
        </w:rPr>
        <w:t>Pipettes</w:t>
      </w:r>
      <w:r w:rsidR="00825FEF">
        <w:rPr>
          <w:lang w:val="en-US"/>
        </w:rPr>
        <w:t xml:space="preserve"> and tips</w:t>
      </w:r>
    </w:p>
    <w:p w:rsidR="00825FEF" w:rsidRPr="000A38E5" w:rsidRDefault="00825FEF" w:rsidP="000A38E5">
      <w:pPr>
        <w:pStyle w:val="Lijstalinea"/>
        <w:numPr>
          <w:ilvl w:val="0"/>
          <w:numId w:val="5"/>
        </w:numPr>
        <w:rPr>
          <w:lang w:val="en-US"/>
        </w:rPr>
      </w:pPr>
      <w:r>
        <w:rPr>
          <w:lang w:val="en-US"/>
        </w:rPr>
        <w:t>Test tubes of 20 mL (you can use the old ICP-OES tubes)</w:t>
      </w:r>
    </w:p>
    <w:p w:rsidR="00AC17F3" w:rsidRDefault="000A38E5">
      <w:pPr>
        <w:pStyle w:val="Kop2"/>
        <w:rPr>
          <w:lang w:val="en-US"/>
        </w:rPr>
      </w:pPr>
      <w:r>
        <w:rPr>
          <w:lang w:val="en-US"/>
        </w:rPr>
        <w:t>Preparation</w:t>
      </w:r>
    </w:p>
    <w:p w:rsidR="00AC17F3" w:rsidRDefault="000A38E5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Scheel solution I: In 125 mL of water, add (successively):</w:t>
      </w:r>
    </w:p>
    <w:p w:rsidR="00AC17F3" w:rsidRDefault="000A38E5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0.25 g methol (monomethyl-para-aminophenol sulphate) - 14.28</w:t>
      </w:r>
    </w:p>
    <w:p w:rsidR="00AC17F3" w:rsidRDefault="000A38E5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1.25 g Na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3</w:t>
      </w:r>
      <w:r>
        <w:rPr>
          <w:lang w:val="en-US"/>
        </w:rPr>
        <w:t>.7H</w:t>
      </w:r>
      <w:r>
        <w:rPr>
          <w:vertAlign w:val="subscript"/>
          <w:lang w:val="en-US"/>
        </w:rPr>
        <w:t>2</w:t>
      </w:r>
      <w:r>
        <w:rPr>
          <w:lang w:val="en-US"/>
        </w:rPr>
        <w:t>O (or 0.625 g Na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3</w:t>
      </w:r>
      <w:r>
        <w:rPr>
          <w:lang w:val="en-US"/>
        </w:rPr>
        <w:t>) - 5.2</w:t>
      </w:r>
    </w:p>
    <w:p w:rsidR="00AC17F3" w:rsidRDefault="000A38E5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37.5 g NaHSO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(or 34.25 g Na</w:t>
      </w:r>
      <w:r>
        <w:rPr>
          <w:vertAlign w:val="subscript"/>
          <w:lang w:val="en-US"/>
        </w:rPr>
        <w:t>2</w:t>
      </w:r>
      <w:r>
        <w:rPr>
          <w:lang w:val="en-US"/>
        </w:rPr>
        <w:t>S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5</w:t>
      </w:r>
      <w:r>
        <w:rPr>
          <w:lang w:val="en-US"/>
        </w:rPr>
        <w:t>) - 5.3</w:t>
      </w:r>
    </w:p>
    <w:p w:rsidR="00AC17F3" w:rsidRDefault="000A38E5">
      <w:pPr>
        <w:ind w:left="708"/>
        <w:rPr>
          <w:lang w:val="en-US"/>
        </w:rPr>
      </w:pPr>
      <w:r>
        <w:rPr>
          <w:lang w:val="en-US"/>
        </w:rPr>
        <w:t>Then, dilute this further to 250 mL total volume in a volumetric flask by adding water.</w:t>
      </w:r>
    </w:p>
    <w:p w:rsidR="00AC17F3" w:rsidRDefault="000A38E5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Scheel solution II:</w:t>
      </w:r>
    </w:p>
    <w:p w:rsidR="00AC17F3" w:rsidRDefault="000A38E5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Dissolve 12.5 g of ammonium molybdate [(NH</w:t>
      </w:r>
      <w:r>
        <w:rPr>
          <w:vertAlign w:val="subscript"/>
          <w:lang w:val="en-US"/>
        </w:rPr>
        <w:t>4</w:t>
      </w:r>
      <w:r>
        <w:rPr>
          <w:lang w:val="en-US"/>
        </w:rPr>
        <w:t>)</w:t>
      </w:r>
      <w:r>
        <w:rPr>
          <w:vertAlign w:val="subscript"/>
          <w:lang w:val="en-US"/>
        </w:rPr>
        <w:t>6</w:t>
      </w:r>
      <w:r>
        <w:rPr>
          <w:lang w:val="en-US"/>
        </w:rPr>
        <w:t>Mo</w:t>
      </w:r>
      <w:r>
        <w:rPr>
          <w:vertAlign w:val="subscript"/>
          <w:lang w:val="en-US"/>
        </w:rPr>
        <w:t>7</w:t>
      </w:r>
      <w:r>
        <w:rPr>
          <w:lang w:val="en-US"/>
        </w:rPr>
        <w:t>O</w:t>
      </w:r>
      <w:r>
        <w:rPr>
          <w:vertAlign w:val="subscript"/>
          <w:lang w:val="en-US"/>
        </w:rPr>
        <w:t>24</w:t>
      </w:r>
      <w:r>
        <w:rPr>
          <w:lang w:val="en-US"/>
        </w:rPr>
        <w:t>.4H</w:t>
      </w:r>
      <w:r>
        <w:rPr>
          <w:vertAlign w:val="subscript"/>
          <w:lang w:val="en-US"/>
        </w:rPr>
        <w:t>2</w:t>
      </w:r>
      <w:r>
        <w:rPr>
          <w:lang w:val="en-US"/>
        </w:rPr>
        <w:t>O] in 50 mL of warm water, and allow to cool. - ISOFYS</w:t>
      </w:r>
    </w:p>
    <w:p w:rsidR="00AC17F3" w:rsidRDefault="000A38E5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Afterwards add 35 mL of sulfuric acid (with a density of 1.83g/mL). </w:t>
      </w:r>
    </w:p>
    <w:p w:rsidR="00AC17F3" w:rsidRDefault="000A38E5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Quantitatively decant (leave behind remaining solids) to a 250 mL flask, and fill to the mark with water.</w:t>
      </w:r>
    </w:p>
    <w:p w:rsidR="00AC17F3" w:rsidRDefault="000A38E5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Scheel solution III:</w:t>
      </w:r>
    </w:p>
    <w:p w:rsidR="00AC17F3" w:rsidRDefault="000A38E5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Dissolve 51.25 g of sodium acetate (NaOAc) or 85 g of sodium acetate-3-hydrate in 250 mL of water. - 3.1</w:t>
      </w:r>
    </w:p>
    <w:p w:rsidR="00AC17F3" w:rsidRDefault="000A38E5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Primary solution:</w:t>
      </w:r>
    </w:p>
    <w:p w:rsidR="00AC17F3" w:rsidRDefault="000A38E5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500 mg P/L: (add 0.5491 g of water-free KH</w:t>
      </w:r>
      <w:r>
        <w:rPr>
          <w:vertAlign w:val="subscript"/>
          <w:lang w:val="en-US"/>
        </w:rPr>
        <w:t>2</w:t>
      </w:r>
      <w:r>
        <w:rPr>
          <w:lang w:val="en-US"/>
        </w:rPr>
        <w:t>PO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in a 250 mL volumetric flask)</w:t>
      </w:r>
    </w:p>
    <w:p w:rsidR="00AC17F3" w:rsidRDefault="000A38E5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Calibration series:</w:t>
      </w:r>
    </w:p>
    <w:p w:rsidR="00AC17F3" w:rsidRDefault="000A38E5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Make a series of 0, 2.5, 5, 10, 25  and 50 mg P/L by pipetting 0, 0.25, 0.5, 1, 2.5 and 5 mL of the primary solution to 50 mL flasks and dilute with Milli-Q to the mark.</w:t>
      </w:r>
    </w:p>
    <w:p w:rsidR="00AC17F3" w:rsidRDefault="000A38E5">
      <w:pPr>
        <w:pStyle w:val="Kop2"/>
        <w:rPr>
          <w:lang w:val="en-US"/>
        </w:rPr>
      </w:pPr>
      <w:r>
        <w:rPr>
          <w:lang w:val="en-US"/>
        </w:rPr>
        <w:t>Measurement</w:t>
      </w:r>
    </w:p>
    <w:p w:rsidR="00AC17F3" w:rsidRDefault="000A38E5">
      <w:pPr>
        <w:rPr>
          <w:lang w:val="en-US"/>
        </w:rPr>
      </w:pPr>
      <w:r>
        <w:rPr>
          <w:lang w:val="en-US"/>
        </w:rPr>
        <w:t>For measurement of samples, add successively into a test tube (15 mL or more):</w:t>
      </w:r>
    </w:p>
    <w:p w:rsidR="00AC17F3" w:rsidRDefault="000A38E5">
      <w:pPr>
        <w:pStyle w:val="Lijstalinea"/>
        <w:numPr>
          <w:ilvl w:val="0"/>
          <w:numId w:val="3"/>
        </w:numPr>
        <w:rPr>
          <w:lang w:val="en-US"/>
        </w:rPr>
      </w:pPr>
      <w:r>
        <w:rPr>
          <w:lang w:val="en-US"/>
        </w:rPr>
        <w:t>1 mL extract or standard</w:t>
      </w:r>
    </w:p>
    <w:p w:rsidR="00AC17F3" w:rsidRDefault="000A38E5">
      <w:pPr>
        <w:pStyle w:val="Lijstalinea"/>
        <w:numPr>
          <w:ilvl w:val="0"/>
          <w:numId w:val="3"/>
        </w:numPr>
        <w:rPr>
          <w:lang w:val="en-US"/>
        </w:rPr>
      </w:pPr>
      <w:r>
        <w:rPr>
          <w:lang w:val="en-US"/>
        </w:rPr>
        <w:t>5 mL water</w:t>
      </w:r>
    </w:p>
    <w:p w:rsidR="00AC17F3" w:rsidRDefault="000A38E5">
      <w:pPr>
        <w:pStyle w:val="Lijstalinea"/>
        <w:numPr>
          <w:ilvl w:val="0"/>
          <w:numId w:val="3"/>
        </w:numPr>
        <w:rPr>
          <w:lang w:val="en-US"/>
        </w:rPr>
      </w:pPr>
      <w:r>
        <w:rPr>
          <w:lang w:val="en-US"/>
        </w:rPr>
        <w:t>1 mL Scheel solution I</w:t>
      </w:r>
    </w:p>
    <w:p w:rsidR="00AC17F3" w:rsidRDefault="000A38E5">
      <w:pPr>
        <w:pStyle w:val="Lijstalinea"/>
        <w:numPr>
          <w:ilvl w:val="0"/>
          <w:numId w:val="3"/>
        </w:numPr>
        <w:rPr>
          <w:lang w:val="en-US"/>
        </w:rPr>
      </w:pPr>
      <w:r>
        <w:rPr>
          <w:lang w:val="en-US"/>
        </w:rPr>
        <w:t>1 mL Scheel solution II (shake energetically to have perfect homogenization and allow to react for 15 min)</w:t>
      </w:r>
    </w:p>
    <w:p w:rsidR="00AC17F3" w:rsidRDefault="000A38E5">
      <w:pPr>
        <w:pStyle w:val="Lijstalinea"/>
        <w:numPr>
          <w:ilvl w:val="0"/>
          <w:numId w:val="3"/>
        </w:numPr>
        <w:rPr>
          <w:lang w:val="en-US"/>
        </w:rPr>
      </w:pPr>
      <w:r>
        <w:rPr>
          <w:lang w:val="en-US"/>
        </w:rPr>
        <w:t>2 mL Scheel solution III, shake and allow to react for another 15 min.</w:t>
      </w:r>
    </w:p>
    <w:p w:rsidR="00AC17F3" w:rsidRDefault="000A38E5">
      <w:pPr>
        <w:pStyle w:val="Lijstalinea"/>
        <w:numPr>
          <w:ilvl w:val="0"/>
          <w:numId w:val="3"/>
        </w:numPr>
        <w:rPr>
          <w:lang w:val="en-US"/>
        </w:rPr>
      </w:pPr>
      <w:r>
        <w:rPr>
          <w:lang w:val="en-US"/>
        </w:rPr>
        <w:t>Transfer an aliquot to a quartz cuvette.</w:t>
      </w:r>
    </w:p>
    <w:p w:rsidR="00AC17F3" w:rsidRDefault="000A38E5">
      <w:pPr>
        <w:rPr>
          <w:lang w:val="en-US"/>
        </w:rPr>
      </w:pPr>
      <w:r>
        <w:rPr>
          <w:lang w:val="en-US"/>
        </w:rPr>
        <w:t>Then, measure the absorbance at 700 nm.</w:t>
      </w:r>
    </w:p>
    <w:p w:rsidR="00BA2A9B" w:rsidRDefault="00BA2A9B" w:rsidP="00BA2A9B">
      <w:pPr>
        <w:pStyle w:val="Kop2"/>
        <w:rPr>
          <w:lang w:val="en-US"/>
        </w:rPr>
      </w:pPr>
      <w:r>
        <w:rPr>
          <w:lang w:val="en-US"/>
        </w:rPr>
        <w:lastRenderedPageBreak/>
        <w:t>After measurement</w:t>
      </w:r>
    </w:p>
    <w:p w:rsidR="00BA2A9B" w:rsidRDefault="00BA2A9B" w:rsidP="00BA2A9B">
      <w:pPr>
        <w:rPr>
          <w:lang w:val="en-US"/>
        </w:rPr>
      </w:pPr>
      <w:r>
        <w:rPr>
          <w:lang w:val="en-US"/>
        </w:rPr>
        <w:t>After you have measured your samples, discard the contents of the test tubes in the ACID liquid waste.</w:t>
      </w:r>
    </w:p>
    <w:p w:rsidR="00BA2A9B" w:rsidRDefault="00BA2A9B" w:rsidP="00BA2A9B">
      <w:pPr>
        <w:rPr>
          <w:lang w:val="en-US"/>
        </w:rPr>
      </w:pPr>
      <w:r>
        <w:rPr>
          <w:lang w:val="en-US"/>
        </w:rPr>
        <w:t>The test tubes have to be rinsed twice with demi water, and are then transferred to the acid bath for 24 h of soaking.</w:t>
      </w:r>
    </w:p>
    <w:p w:rsidR="00BA2A9B" w:rsidRDefault="00BA2A9B" w:rsidP="00BA2A9B">
      <w:pPr>
        <w:rPr>
          <w:lang w:val="en-US"/>
        </w:rPr>
      </w:pPr>
      <w:r>
        <w:rPr>
          <w:lang w:val="en-US"/>
        </w:rPr>
        <w:t>After 24h, remove your tubes, rinse them twice with mQ water, and store them bottoms up in a tube rack until dry. When dry, place them back in the ICP-OES tube box.</w:t>
      </w:r>
      <w:bookmarkStart w:id="0" w:name="_GoBack"/>
      <w:bookmarkEnd w:id="0"/>
    </w:p>
    <w:sectPr w:rsidR="00BA2A9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0323"/>
    <w:multiLevelType w:val="hybridMultilevel"/>
    <w:tmpl w:val="F3C699E4"/>
    <w:lvl w:ilvl="0" w:tplc="32E85C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02E9EFA">
      <w:start w:val="1"/>
      <w:numFmt w:val="lowerLetter"/>
      <w:lvlText w:val="%2."/>
      <w:lvlJc w:val="left"/>
      <w:pPr>
        <w:ind w:left="1440" w:hanging="360"/>
      </w:pPr>
    </w:lvl>
    <w:lvl w:ilvl="2" w:tplc="87B2247E">
      <w:start w:val="1"/>
      <w:numFmt w:val="lowerRoman"/>
      <w:lvlText w:val="%3."/>
      <w:lvlJc w:val="right"/>
      <w:pPr>
        <w:ind w:left="2160" w:hanging="180"/>
      </w:pPr>
    </w:lvl>
    <w:lvl w:ilvl="3" w:tplc="7332CAC2">
      <w:start w:val="1"/>
      <w:numFmt w:val="decimal"/>
      <w:lvlText w:val="%4."/>
      <w:lvlJc w:val="left"/>
      <w:pPr>
        <w:ind w:left="2880" w:hanging="360"/>
      </w:pPr>
    </w:lvl>
    <w:lvl w:ilvl="4" w:tplc="F47A87EC">
      <w:start w:val="1"/>
      <w:numFmt w:val="lowerLetter"/>
      <w:lvlText w:val="%5."/>
      <w:lvlJc w:val="left"/>
      <w:pPr>
        <w:ind w:left="3600" w:hanging="360"/>
      </w:pPr>
    </w:lvl>
    <w:lvl w:ilvl="5" w:tplc="CFEAED6C">
      <w:start w:val="1"/>
      <w:numFmt w:val="lowerRoman"/>
      <w:lvlText w:val="%6."/>
      <w:lvlJc w:val="right"/>
      <w:pPr>
        <w:ind w:left="4320" w:hanging="180"/>
      </w:pPr>
    </w:lvl>
    <w:lvl w:ilvl="6" w:tplc="E34EBF4A">
      <w:start w:val="1"/>
      <w:numFmt w:val="decimal"/>
      <w:lvlText w:val="%7."/>
      <w:lvlJc w:val="left"/>
      <w:pPr>
        <w:ind w:left="5040" w:hanging="360"/>
      </w:pPr>
    </w:lvl>
    <w:lvl w:ilvl="7" w:tplc="1B44514E">
      <w:start w:val="1"/>
      <w:numFmt w:val="lowerLetter"/>
      <w:lvlText w:val="%8."/>
      <w:lvlJc w:val="left"/>
      <w:pPr>
        <w:ind w:left="5760" w:hanging="360"/>
      </w:pPr>
    </w:lvl>
    <w:lvl w:ilvl="8" w:tplc="70526FE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B6E72"/>
    <w:multiLevelType w:val="hybridMultilevel"/>
    <w:tmpl w:val="AFB06F5C"/>
    <w:lvl w:ilvl="0" w:tplc="9D4609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FD4417C">
      <w:start w:val="1"/>
      <w:numFmt w:val="lowerLetter"/>
      <w:lvlText w:val="%2."/>
      <w:lvlJc w:val="left"/>
      <w:pPr>
        <w:ind w:left="1440" w:hanging="360"/>
      </w:pPr>
    </w:lvl>
    <w:lvl w:ilvl="2" w:tplc="B2643090">
      <w:start w:val="1"/>
      <w:numFmt w:val="lowerRoman"/>
      <w:lvlText w:val="%3."/>
      <w:lvlJc w:val="right"/>
      <w:pPr>
        <w:ind w:left="2160" w:hanging="180"/>
      </w:pPr>
    </w:lvl>
    <w:lvl w:ilvl="3" w:tplc="5DD63CC2">
      <w:start w:val="1"/>
      <w:numFmt w:val="decimal"/>
      <w:lvlText w:val="%4."/>
      <w:lvlJc w:val="left"/>
      <w:pPr>
        <w:ind w:left="2880" w:hanging="360"/>
      </w:pPr>
    </w:lvl>
    <w:lvl w:ilvl="4" w:tplc="41A0F5DE">
      <w:start w:val="1"/>
      <w:numFmt w:val="lowerLetter"/>
      <w:lvlText w:val="%5."/>
      <w:lvlJc w:val="left"/>
      <w:pPr>
        <w:ind w:left="3600" w:hanging="360"/>
      </w:pPr>
    </w:lvl>
    <w:lvl w:ilvl="5" w:tplc="C748878E">
      <w:start w:val="1"/>
      <w:numFmt w:val="lowerRoman"/>
      <w:lvlText w:val="%6."/>
      <w:lvlJc w:val="right"/>
      <w:pPr>
        <w:ind w:left="4320" w:hanging="180"/>
      </w:pPr>
    </w:lvl>
    <w:lvl w:ilvl="6" w:tplc="F8A0D722">
      <w:start w:val="1"/>
      <w:numFmt w:val="decimal"/>
      <w:lvlText w:val="%7."/>
      <w:lvlJc w:val="left"/>
      <w:pPr>
        <w:ind w:left="5040" w:hanging="360"/>
      </w:pPr>
    </w:lvl>
    <w:lvl w:ilvl="7" w:tplc="B344AAE4">
      <w:start w:val="1"/>
      <w:numFmt w:val="lowerLetter"/>
      <w:lvlText w:val="%8."/>
      <w:lvlJc w:val="left"/>
      <w:pPr>
        <w:ind w:left="5760" w:hanging="360"/>
      </w:pPr>
    </w:lvl>
    <w:lvl w:ilvl="8" w:tplc="8586C8D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A22F2"/>
    <w:multiLevelType w:val="hybridMultilevel"/>
    <w:tmpl w:val="CB889A9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1090B"/>
    <w:multiLevelType w:val="hybridMultilevel"/>
    <w:tmpl w:val="3A7289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B56E5"/>
    <w:multiLevelType w:val="hybridMultilevel"/>
    <w:tmpl w:val="A106D6C2"/>
    <w:lvl w:ilvl="0" w:tplc="7BDAE6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53E3D40">
      <w:start w:val="1"/>
      <w:numFmt w:val="lowerLetter"/>
      <w:lvlText w:val="%2."/>
      <w:lvlJc w:val="left"/>
      <w:pPr>
        <w:ind w:left="1440" w:hanging="360"/>
      </w:pPr>
    </w:lvl>
    <w:lvl w:ilvl="2" w:tplc="1DDE321E">
      <w:start w:val="1"/>
      <w:numFmt w:val="lowerRoman"/>
      <w:lvlText w:val="%3."/>
      <w:lvlJc w:val="right"/>
      <w:pPr>
        <w:ind w:left="2160" w:hanging="180"/>
      </w:pPr>
    </w:lvl>
    <w:lvl w:ilvl="3" w:tplc="34307E80">
      <w:start w:val="1"/>
      <w:numFmt w:val="decimal"/>
      <w:lvlText w:val="%4."/>
      <w:lvlJc w:val="left"/>
      <w:pPr>
        <w:ind w:left="2880" w:hanging="360"/>
      </w:pPr>
    </w:lvl>
    <w:lvl w:ilvl="4" w:tplc="57C0B7D0">
      <w:start w:val="1"/>
      <w:numFmt w:val="lowerLetter"/>
      <w:lvlText w:val="%5."/>
      <w:lvlJc w:val="left"/>
      <w:pPr>
        <w:ind w:left="3600" w:hanging="360"/>
      </w:pPr>
    </w:lvl>
    <w:lvl w:ilvl="5" w:tplc="4D64467E">
      <w:start w:val="1"/>
      <w:numFmt w:val="lowerRoman"/>
      <w:lvlText w:val="%6."/>
      <w:lvlJc w:val="right"/>
      <w:pPr>
        <w:ind w:left="4320" w:hanging="180"/>
      </w:pPr>
    </w:lvl>
    <w:lvl w:ilvl="6" w:tplc="ABAA150C">
      <w:start w:val="1"/>
      <w:numFmt w:val="decimal"/>
      <w:lvlText w:val="%7."/>
      <w:lvlJc w:val="left"/>
      <w:pPr>
        <w:ind w:left="5040" w:hanging="360"/>
      </w:pPr>
    </w:lvl>
    <w:lvl w:ilvl="7" w:tplc="F1ACEA5A">
      <w:start w:val="1"/>
      <w:numFmt w:val="lowerLetter"/>
      <w:lvlText w:val="%8."/>
      <w:lvlJc w:val="left"/>
      <w:pPr>
        <w:ind w:left="5760" w:hanging="360"/>
      </w:pPr>
    </w:lvl>
    <w:lvl w:ilvl="8" w:tplc="4466693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D00"/>
    <w:rsid w:val="000A38E5"/>
    <w:rsid w:val="001768F1"/>
    <w:rsid w:val="00236D00"/>
    <w:rsid w:val="003F33CB"/>
    <w:rsid w:val="003F6050"/>
    <w:rsid w:val="00431E4B"/>
    <w:rsid w:val="00451562"/>
    <w:rsid w:val="00545A14"/>
    <w:rsid w:val="00566F2A"/>
    <w:rsid w:val="006E01C0"/>
    <w:rsid w:val="00825FEF"/>
    <w:rsid w:val="009B684D"/>
    <w:rsid w:val="00AC17F3"/>
    <w:rsid w:val="00B53DB6"/>
    <w:rsid w:val="00BA2A9B"/>
    <w:rsid w:val="00CD60E1"/>
    <w:rsid w:val="00D63C27"/>
    <w:rsid w:val="00DC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C58E4"/>
  <w15:chartTrackingRefBased/>
  <w15:docId w15:val="{D0F2914C-6599-4704-9619-D6CB94C1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Times New Roman" w:cs="Times New Roman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pPr>
      <w:keepNext/>
      <w:keepLines/>
      <w:spacing w:before="240" w:after="0"/>
      <w:outlineLvl w:val="0"/>
    </w:pPr>
    <w:rPr>
      <w:rFonts w:ascii="Calibri Light"/>
      <w:color w:val="2E74B5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pPr>
      <w:keepNext/>
      <w:keepLines/>
      <w:spacing w:before="40" w:after="0"/>
      <w:outlineLvl w:val="1"/>
    </w:pPr>
    <w:rPr>
      <w:rFonts w:ascii="Calibri Light"/>
      <w:color w:val="2E74B5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Pr>
      <w:rFonts w:ascii="Calibri Light"/>
      <w:color w:val="2E74B5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Pr>
      <w:rFonts w:ascii="Calibri Light"/>
      <w:color w:val="2E74B5"/>
      <w:sz w:val="26"/>
      <w:szCs w:val="26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Sebastiaan</dc:creator>
  <cp:keywords/>
  <dc:description/>
  <cp:lastModifiedBy>Sebastiaan Derese</cp:lastModifiedBy>
  <cp:revision>5</cp:revision>
  <dcterms:created xsi:type="dcterms:W3CDTF">2019-09-27T08:17:00Z</dcterms:created>
  <dcterms:modified xsi:type="dcterms:W3CDTF">2019-09-27T08:24:00Z</dcterms:modified>
</cp:coreProperties>
</file>