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9879" w14:textId="138DBCD7" w:rsidR="00D0446A" w:rsidRPr="00DF3B42" w:rsidRDefault="00D0446A" w:rsidP="00D0446A">
      <w:pPr>
        <w:spacing w:before="240"/>
        <w:jc w:val="both"/>
        <w:rPr>
          <w:rFonts w:ascii="Corbel" w:hAnsi="Corbel"/>
          <w:b/>
        </w:rPr>
      </w:pPr>
      <w:r w:rsidRPr="00DF3B42">
        <w:rPr>
          <w:rFonts w:ascii="Corbel" w:hAnsi="Corbel"/>
          <w:b/>
        </w:rPr>
        <w:t>Categorieën vastgelegd door de Vlaamse regering:</w:t>
      </w:r>
    </w:p>
    <w:p w14:paraId="64F70EA1" w14:textId="77777777" w:rsidR="00D0446A" w:rsidRPr="00DF3B42" w:rsidRDefault="00D0446A" w:rsidP="00D0446A">
      <w:pPr>
        <w:spacing w:after="40"/>
        <w:jc w:val="both"/>
        <w:rPr>
          <w:rFonts w:ascii="Corbel" w:hAnsi="Corbel"/>
        </w:rPr>
      </w:pPr>
      <w:r w:rsidRPr="00DF3B42">
        <w:rPr>
          <w:rFonts w:ascii="Corbel" w:hAnsi="Corbel"/>
        </w:rPr>
        <w:t>1. Training van jonge onderzoekers:</w:t>
      </w:r>
    </w:p>
    <w:p w14:paraId="74F92AED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Aanbieden van een opleidingsaanbod voor doctorale onderzoekers waarin zowel interdisciplinaire verbreding en verdieping als ontwikkeling van vak- en disciplineoverschrijdende vaardigheden of generieke, overdraagbare competenties, bijvoorbeeld ondernemen, aan bod komt, met bijzondere aandacht voor dataskills en research data management, onder andere met het oog op open science</w:t>
      </w:r>
    </w:p>
    <w:p w14:paraId="15F0AA48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Organisatie van opleidingen of seminaries voor postdoctorale onderzoekers</w:t>
      </w:r>
    </w:p>
    <w:p w14:paraId="4CC13A16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Training met betrekking tot communicatie over onderzoeksactiviteiten en -resultaten met bijzondere aandacht voor de doelstellingen van het wetenschapscommunicatiebeleid</w:t>
      </w:r>
    </w:p>
    <w:p w14:paraId="2BDE4518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Training met betrekking tot valorisatie van onderzoeksactiviteiten, met specifieke aandacht voor valorisatie in sociale en humane wetenschappen</w:t>
      </w:r>
    </w:p>
    <w:p w14:paraId="090D812A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Training met betrekking tot pedagogische en didactische competenties</w:t>
      </w:r>
    </w:p>
    <w:p w14:paraId="6620DAC2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Training met betrekking tot gender- en diversiteitsdimensie in wetenschappelijk onderzoek</w:t>
      </w:r>
    </w:p>
    <w:p w14:paraId="15752EA7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Training met betrekking tot wetenschappelijke integriteit</w:t>
      </w:r>
    </w:p>
    <w:p w14:paraId="4B8B7EE7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Training van trainers of promotoren</w:t>
      </w:r>
    </w:p>
    <w:p w14:paraId="419053A3" w14:textId="77777777" w:rsidR="00D0446A" w:rsidRPr="00DF3B42" w:rsidRDefault="00D0446A" w:rsidP="00D0446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Training die ertoe kan bijdragen het welbevinden van jonge onderzoekers te verhogen</w:t>
      </w:r>
    </w:p>
    <w:p w14:paraId="58E56762" w14:textId="77777777" w:rsidR="00D0446A" w:rsidRPr="00DF3B42" w:rsidRDefault="00D0446A" w:rsidP="00D0446A">
      <w:pPr>
        <w:spacing w:after="40"/>
        <w:jc w:val="both"/>
        <w:rPr>
          <w:rFonts w:ascii="Corbel" w:hAnsi="Corbel"/>
        </w:rPr>
      </w:pPr>
      <w:r w:rsidRPr="00DF3B42">
        <w:rPr>
          <w:rFonts w:ascii="Corbel" w:hAnsi="Corbel"/>
        </w:rPr>
        <w:t>2. Loopbaanontwikkeling en bevordering van loopbaanperspectieven van jonge onderzoekers:</w:t>
      </w:r>
    </w:p>
    <w:p w14:paraId="73BC0C44" w14:textId="77777777" w:rsidR="00D0446A" w:rsidRPr="00DF3B42" w:rsidRDefault="00D0446A" w:rsidP="00D0446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Verhoging van de inzetbaarheid van houders van een doctoraatsdiploma</w:t>
      </w:r>
    </w:p>
    <w:p w14:paraId="102F7B9A" w14:textId="77777777" w:rsidR="00D0446A" w:rsidRPr="00DF3B42" w:rsidRDefault="00D0446A" w:rsidP="00D0446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Ondersteunen en stimuleren van de intersectorale mobiliteit van doctorale en postdoctorale onderzoekers: informatieverstrekking, mobiliteit van doctorale en postdoctorale onderzoekers naar een niet-academische omgeving</w:t>
      </w:r>
    </w:p>
    <w:p w14:paraId="08A56FD5" w14:textId="77777777" w:rsidR="00D0446A" w:rsidRPr="00DF3B42" w:rsidRDefault="00D0446A" w:rsidP="00D0446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Sensibilisering van doctorale en postdoctorale onderzoekers over bewuste carrièrekeuzes</w:t>
      </w:r>
    </w:p>
    <w:p w14:paraId="4DBFEA49" w14:textId="77777777" w:rsidR="00D0446A" w:rsidRPr="00DF3B42" w:rsidRDefault="00D0446A" w:rsidP="00D0446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Sensibilisering op de arbeidsmarkt rond inzetbaarheid van houders van een doctoraatsdiploma</w:t>
      </w:r>
    </w:p>
    <w:p w14:paraId="568BDD4B" w14:textId="77777777" w:rsidR="00D0446A" w:rsidRPr="00DF3B42" w:rsidRDefault="00D0446A" w:rsidP="00D0446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Intersectorale samenwerking</w:t>
      </w:r>
    </w:p>
    <w:p w14:paraId="4EB559DE" w14:textId="77777777" w:rsidR="00D0446A" w:rsidRPr="00DF3B42" w:rsidRDefault="00D0446A" w:rsidP="00D0446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Carrièrebegeleiding van doctorale en postdoctorale onderzoekers met bijzondere aandacht voor een niet-academische carrière</w:t>
      </w:r>
    </w:p>
    <w:p w14:paraId="1E456867" w14:textId="77777777" w:rsidR="00D0446A" w:rsidRPr="00DF3B42" w:rsidRDefault="00D0446A" w:rsidP="00D0446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Individueel coachen van doctorale en postdoctorale onderzoekers</w:t>
      </w:r>
    </w:p>
    <w:p w14:paraId="67C2E738" w14:textId="77777777" w:rsidR="00D0446A" w:rsidRPr="00DF3B42" w:rsidRDefault="00D0446A" w:rsidP="00D0446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orbel" w:hAnsi="Corbel"/>
        </w:rPr>
      </w:pPr>
      <w:r w:rsidRPr="00DF3B42">
        <w:rPr>
          <w:rFonts w:ascii="Corbel" w:hAnsi="Corbel"/>
        </w:rPr>
        <w:t>Professionalisering van de administratieve en inhoudelijke verantwoordelijken voor de omkadering van doctorale en postdoctorale onderzoekers</w:t>
      </w:r>
    </w:p>
    <w:p w14:paraId="3B2D4B33" w14:textId="77777777" w:rsidR="00D0446A" w:rsidRPr="00DF3B42" w:rsidRDefault="00D0446A" w:rsidP="00D0446A">
      <w:pPr>
        <w:spacing w:after="40"/>
        <w:jc w:val="both"/>
        <w:rPr>
          <w:rFonts w:ascii="Corbel" w:hAnsi="Corbel"/>
          <w:noProof/>
        </w:rPr>
      </w:pPr>
      <w:r w:rsidRPr="00DF3B42">
        <w:rPr>
          <w:rFonts w:ascii="Corbel" w:hAnsi="Corbel"/>
        </w:rPr>
        <w:t xml:space="preserve"> </w:t>
      </w:r>
      <w:r w:rsidRPr="00DF3B42">
        <w:rPr>
          <w:rFonts w:ascii="Corbel" w:hAnsi="Corbel"/>
          <w:noProof/>
        </w:rPr>
        <w:t>3. Versterken van de internationale oriëntatie in de loopbaan van jonge onderzoekers:</w:t>
      </w:r>
    </w:p>
    <w:p w14:paraId="53AAC708" w14:textId="77777777" w:rsidR="00D0446A" w:rsidRPr="00DF3B42" w:rsidRDefault="00D0446A" w:rsidP="00D0446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orbel" w:hAnsi="Corbel"/>
          <w:noProof/>
        </w:rPr>
      </w:pPr>
      <w:r w:rsidRPr="00DF3B42">
        <w:rPr>
          <w:rFonts w:ascii="Corbel" w:hAnsi="Corbel"/>
          <w:noProof/>
        </w:rPr>
        <w:t>Ondersteunen en stimuleren van de internationale mobiliteit van doctorale en postdoctorale onderzoekers: informatieverstrekking, organisatie en uitbreiding van internationale doctoraatsprogramma’s en mobiliteit van doctorale en postdoctorale onderzoekers</w:t>
      </w:r>
    </w:p>
    <w:p w14:paraId="59A26023" w14:textId="77777777" w:rsidR="00D0446A" w:rsidRPr="00DF3B42" w:rsidRDefault="00D0446A" w:rsidP="00D0446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orbel" w:hAnsi="Corbel"/>
          <w:noProof/>
        </w:rPr>
      </w:pPr>
      <w:r w:rsidRPr="00DF3B42">
        <w:rPr>
          <w:rFonts w:ascii="Corbel" w:hAnsi="Corbel"/>
          <w:noProof/>
        </w:rPr>
        <w:t>Organiseren van internationale rekrutering van doctorale en postdoctorale onderzoekers</w:t>
      </w:r>
    </w:p>
    <w:p w14:paraId="454EFD93" w14:textId="77777777" w:rsidR="00D0446A" w:rsidRPr="00DF3B42" w:rsidRDefault="00D0446A" w:rsidP="00D0446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orbel" w:hAnsi="Corbel"/>
          <w:noProof/>
        </w:rPr>
      </w:pPr>
      <w:r w:rsidRPr="00DF3B42">
        <w:rPr>
          <w:rFonts w:ascii="Corbel" w:hAnsi="Corbel"/>
          <w:noProof/>
        </w:rPr>
        <w:t>Organiseren van contacten met relevante internationale partners</w:t>
      </w:r>
    </w:p>
    <w:p w14:paraId="0262C899" w14:textId="77777777" w:rsidR="00D0446A" w:rsidRPr="00DF3B42" w:rsidRDefault="00D0446A" w:rsidP="00D0446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orbel" w:hAnsi="Corbel"/>
          <w:noProof/>
        </w:rPr>
      </w:pPr>
      <w:r w:rsidRPr="00DF3B42">
        <w:rPr>
          <w:rFonts w:ascii="Corbel" w:hAnsi="Corbel"/>
          <w:noProof/>
        </w:rPr>
        <w:t>Organiseren of aanbieden van trainingsonderdelen in samenwerking met internationale partners</w:t>
      </w:r>
    </w:p>
    <w:p w14:paraId="3F7BA6B7" w14:textId="77777777" w:rsidR="002A7B2A" w:rsidRDefault="002A7B2A"/>
    <w:sectPr w:rsidR="002A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0061"/>
    <w:multiLevelType w:val="hybridMultilevel"/>
    <w:tmpl w:val="4F92F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2C09"/>
    <w:multiLevelType w:val="hybridMultilevel"/>
    <w:tmpl w:val="130AD0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B9C"/>
    <w:multiLevelType w:val="hybridMultilevel"/>
    <w:tmpl w:val="0B80AA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770625">
    <w:abstractNumId w:val="1"/>
  </w:num>
  <w:num w:numId="2" w16cid:durableId="1309437331">
    <w:abstractNumId w:val="2"/>
  </w:num>
  <w:num w:numId="3" w16cid:durableId="77046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6A"/>
    <w:rsid w:val="00141747"/>
    <w:rsid w:val="002A7B2A"/>
    <w:rsid w:val="00411FF3"/>
    <w:rsid w:val="00BD179B"/>
    <w:rsid w:val="00D0446A"/>
    <w:rsid w:val="00D71A3D"/>
    <w:rsid w:val="00DF3B42"/>
    <w:rsid w:val="00E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74E55"/>
  <w15:chartTrackingRefBased/>
  <w15:docId w15:val="{DC1971F6-25FD-43B7-92D7-3D223971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6A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281AC130A74284703C16F14CE81A" ma:contentTypeVersion="16" ma:contentTypeDescription="Een nieuw document maken." ma:contentTypeScope="" ma:versionID="9aba995a92a10ef13b3f96ac7c209d20">
  <xsd:schema xmlns:xsd="http://www.w3.org/2001/XMLSchema" xmlns:xs="http://www.w3.org/2001/XMLSchema" xmlns:p="http://schemas.microsoft.com/office/2006/metadata/properties" xmlns:ns2="d560918c-d769-4f3c-9b9a-bc533462a577" xmlns:ns3="f2c6424c-536f-4179-bc65-bce013876e37" targetNamespace="http://schemas.microsoft.com/office/2006/metadata/properties" ma:root="true" ma:fieldsID="22f8c8f413d835d7916dd15f38d7ad9a" ns2:_="" ns3:_="">
    <xsd:import namespace="d560918c-d769-4f3c-9b9a-bc533462a577"/>
    <xsd:import namespace="f2c6424c-536f-4179-bc65-bce013876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918c-d769-4f3c-9b9a-bc533462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6f0c581-e560-431d-b9ae-9d8734f73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424c-536f-4179-bc65-bce013876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818dbc-29fb-4f90-983d-8df305222417}" ma:internalName="TaxCatchAll" ma:showField="CatchAllData" ma:web="f2c6424c-536f-4179-bc65-bce013876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560918c-d769-4f3c-9b9a-bc533462a577" xsi:nil="true"/>
    <TaxCatchAll xmlns="f2c6424c-536f-4179-bc65-bce013876e37" xsi:nil="true"/>
    <lcf76f155ced4ddcb4097134ff3c332f xmlns="d560918c-d769-4f3c-9b9a-bc533462a5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3F0360-476C-43CD-A61B-7E3937ABA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87947-EDD1-4298-BA35-D2C671642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0918c-d769-4f3c-9b9a-bc533462a577"/>
    <ds:schemaRef ds:uri="f2c6424c-536f-4179-bc65-bce013876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ED8FE-025E-4B02-822D-A7DFBE4277F5}">
  <ds:schemaRefs>
    <ds:schemaRef ds:uri="http://schemas.microsoft.com/office/2006/metadata/properties"/>
    <ds:schemaRef ds:uri="http://schemas.microsoft.com/office/infopath/2007/PartnerControls"/>
    <ds:schemaRef ds:uri="d560918c-d769-4f3c-9b9a-bc533462a577"/>
    <ds:schemaRef ds:uri="f2c6424c-536f-4179-bc65-bce013876e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Jasper Schelstraete</cp:lastModifiedBy>
  <cp:revision>2</cp:revision>
  <dcterms:created xsi:type="dcterms:W3CDTF">2023-10-12T07:29:00Z</dcterms:created>
  <dcterms:modified xsi:type="dcterms:W3CDTF">2023-10-12T07:29:00Z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3493500</vt:r8>
  </property>
  <property fmtid="{D5CDD505-2E9C-101B-9397-08002B2CF9AE}" pid="3" name="ContentTypeId">
    <vt:lpwstr>0x010100A1DC281AC130A74284703C16F14CE81A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