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D" w:rsidRDefault="0067513D" w:rsidP="00940AA8">
      <w:pPr>
        <w:jc w:val="both"/>
      </w:pPr>
    </w:p>
    <w:p w:rsidR="00C23594" w:rsidRDefault="00C23594" w:rsidP="00940AA8">
      <w:pPr>
        <w:jc w:val="both"/>
      </w:pPr>
    </w:p>
    <w:p w:rsidR="00C23594" w:rsidRDefault="00C23594" w:rsidP="00940AA8">
      <w:pPr>
        <w:jc w:val="both"/>
      </w:pPr>
    </w:p>
    <w:p w:rsidR="00C23594" w:rsidRDefault="00C23594" w:rsidP="00940AA8">
      <w:pPr>
        <w:jc w:val="both"/>
      </w:pPr>
    </w:p>
    <w:p w:rsidR="00C23594" w:rsidRDefault="007C3ADB" w:rsidP="00940AA8">
      <w:pPr>
        <w:jc w:val="both"/>
      </w:pPr>
      <w:r>
        <w:t>VERSLAG VERGADERING FACULTAIRE C</w:t>
      </w:r>
      <w:r w:rsidR="00940AA8">
        <w:t>OMMISSIE INTERNATIONALISERING VAN</w:t>
      </w:r>
      <w:r>
        <w:t xml:space="preserve"> </w:t>
      </w:r>
      <w:r w:rsidR="001F5AE6">
        <w:t>3 FEBRUARI 2011</w:t>
      </w:r>
    </w:p>
    <w:p w:rsidR="007C3ADB" w:rsidRDefault="007C3ADB" w:rsidP="00940AA8">
      <w:pPr>
        <w:jc w:val="both"/>
      </w:pPr>
    </w:p>
    <w:p w:rsidR="007C3ADB" w:rsidRDefault="007C3ADB" w:rsidP="00940AA8">
      <w:pPr>
        <w:jc w:val="both"/>
      </w:pPr>
    </w:p>
    <w:p w:rsidR="007C3ADB" w:rsidRPr="003A617C" w:rsidRDefault="007C3ADB" w:rsidP="00940AA8">
      <w:pPr>
        <w:jc w:val="both"/>
        <w:rPr>
          <w:b/>
        </w:rPr>
      </w:pPr>
      <w:r w:rsidRPr="003A617C">
        <w:rPr>
          <w:b/>
        </w:rPr>
        <w:t>Aanwezig:</w:t>
      </w:r>
    </w:p>
    <w:p w:rsidR="007C3ADB" w:rsidRDefault="007C3ADB" w:rsidP="00940AA8">
      <w:pPr>
        <w:jc w:val="both"/>
      </w:pPr>
    </w:p>
    <w:p w:rsidR="007C3ADB" w:rsidRDefault="007C3ADB" w:rsidP="00940AA8">
      <w:pPr>
        <w:jc w:val="both"/>
      </w:pPr>
      <w:r>
        <w:t>De professoren:</w:t>
      </w:r>
      <w:r w:rsidR="003A617C">
        <w:t xml:space="preserve"> </w:t>
      </w:r>
      <w:r w:rsidR="00D77F6A">
        <w:t xml:space="preserve">Tom Coenye, Thomas De Beer, </w:t>
      </w:r>
      <w:r w:rsidR="00CA0878">
        <w:t xml:space="preserve">Sarah De Saeger, Tine De Veylder (studente), </w:t>
      </w:r>
      <w:r w:rsidR="00D77F6A">
        <w:t xml:space="preserve">Filip De Vos (secretaris), </w:t>
      </w:r>
      <w:r w:rsidR="00CA0878">
        <w:t xml:space="preserve">Bart Geers (AAP), Tamara Nachtegael (ATP), </w:t>
      </w:r>
      <w:r w:rsidR="00D77F6A">
        <w:t xml:space="preserve">Serge Van Calenbergh (voorzitter) en </w:t>
      </w:r>
      <w:r w:rsidR="003A617C">
        <w:t>Chris Vervaet</w:t>
      </w:r>
      <w:r w:rsidR="00D77F6A">
        <w:t>.</w:t>
      </w:r>
    </w:p>
    <w:p w:rsidR="007C3ADB" w:rsidRDefault="007C3ADB" w:rsidP="00940AA8">
      <w:pPr>
        <w:jc w:val="both"/>
      </w:pPr>
    </w:p>
    <w:p w:rsidR="007C3ADB" w:rsidRDefault="003A617C" w:rsidP="00940AA8">
      <w:pPr>
        <w:jc w:val="both"/>
      </w:pPr>
      <w:r>
        <w:t xml:space="preserve">Verontschuldigd: </w:t>
      </w:r>
      <w:r w:rsidR="001F5AE6">
        <w:t xml:space="preserve">De professoren Stefaan De Smedt, </w:t>
      </w:r>
      <w:r>
        <w:t>Jean-Paul Remon</w:t>
      </w:r>
    </w:p>
    <w:p w:rsidR="007C3ADB" w:rsidRDefault="007C3ADB" w:rsidP="00940AA8">
      <w:pPr>
        <w:jc w:val="both"/>
      </w:pPr>
    </w:p>
    <w:p w:rsidR="00C23594" w:rsidRPr="00AA55D6" w:rsidRDefault="00C23594" w:rsidP="00940AA8">
      <w:pPr>
        <w:jc w:val="both"/>
        <w:rPr>
          <w:b/>
        </w:rPr>
      </w:pPr>
    </w:p>
    <w:p w:rsidR="001F5AE6" w:rsidRPr="00966E1C" w:rsidRDefault="001F5AE6" w:rsidP="00940AA8">
      <w:pPr>
        <w:pStyle w:val="Lijstalinea"/>
        <w:numPr>
          <w:ilvl w:val="0"/>
          <w:numId w:val="8"/>
        </w:numPr>
        <w:spacing w:line="276" w:lineRule="auto"/>
        <w:rPr>
          <w:b/>
          <w:bCs/>
        </w:rPr>
      </w:pPr>
      <w:r w:rsidRPr="00966E1C">
        <w:rPr>
          <w:b/>
          <w:bCs/>
        </w:rPr>
        <w:t>BILAKS</w:t>
      </w:r>
    </w:p>
    <w:p w:rsidR="00940AA8" w:rsidRDefault="00CA0878" w:rsidP="00940AA8">
      <w:pPr>
        <w:spacing w:line="276" w:lineRule="auto"/>
        <w:jc w:val="both"/>
      </w:pPr>
      <w:r>
        <w:t>Er wordt een r</w:t>
      </w:r>
      <w:r w:rsidR="001F5AE6">
        <w:t>ecent overzicht</w:t>
      </w:r>
      <w:r>
        <w:t xml:space="preserve"> uitgedeeld</w:t>
      </w:r>
      <w:r w:rsidR="00940AA8">
        <w:t xml:space="preserve"> onder de FCI-leden</w:t>
      </w:r>
      <w:r>
        <w:t>.</w:t>
      </w:r>
      <w:r w:rsidR="001F5AE6">
        <w:br/>
      </w:r>
      <w:r>
        <w:t>De i</w:t>
      </w:r>
      <w:r w:rsidR="001F5AE6">
        <w:t xml:space="preserve">nspanningen om nieuwe contacten te leggen resulteerde in </w:t>
      </w:r>
      <w:r w:rsidR="00940AA8">
        <w:t xml:space="preserve">een </w:t>
      </w:r>
      <w:r w:rsidR="001F5AE6">
        <w:t>8-tal nieuwe BILAKS en 2 in onderhandeling</w:t>
      </w:r>
      <w:r>
        <w:t>. De h</w:t>
      </w:r>
      <w:r w:rsidR="001F5AE6">
        <w:t>uidige BILAKS moeten toelaten &gt; 40 studenten uit te sturen in 2011-2012</w:t>
      </w:r>
      <w:r>
        <w:t>.</w:t>
      </w:r>
      <w:r w:rsidR="00940AA8">
        <w:t xml:space="preserve"> Nieuwe, ondertekende BILAKS dienen vanaf nu doorgezonden te worden aan Annelies Van Hoecke (</w:t>
      </w:r>
      <w:hyperlink r:id="rId5" w:history="1">
        <w:r w:rsidR="00940AA8" w:rsidRPr="00624710">
          <w:rPr>
            <w:rStyle w:val="Hyperlink"/>
          </w:rPr>
          <w:t>annelies.vanhoecke@ugent.be</w:t>
        </w:r>
      </w:hyperlink>
      <w:r w:rsidR="00940AA8">
        <w:t>) met Tamara in CC. Gelieve Annelies ook te informeren over BILAKS in onderhandeling.</w:t>
      </w:r>
    </w:p>
    <w:p w:rsidR="001F5AE6" w:rsidRDefault="001F5AE6" w:rsidP="00940AA8">
      <w:pPr>
        <w:spacing w:line="276" w:lineRule="auto"/>
        <w:jc w:val="both"/>
      </w:pPr>
    </w:p>
    <w:p w:rsidR="001F5AE6" w:rsidRPr="00966E1C" w:rsidRDefault="001F5AE6" w:rsidP="00940AA8">
      <w:pPr>
        <w:pStyle w:val="Lijstalinea"/>
        <w:numPr>
          <w:ilvl w:val="0"/>
          <w:numId w:val="8"/>
        </w:numPr>
        <w:spacing w:line="276" w:lineRule="auto"/>
        <w:rPr>
          <w:b/>
          <w:bCs/>
        </w:rPr>
      </w:pPr>
      <w:r w:rsidRPr="00966E1C">
        <w:rPr>
          <w:b/>
          <w:bCs/>
        </w:rPr>
        <w:t>Facultaire Infosessie Erasmus: timing, agenda, etc.</w:t>
      </w:r>
    </w:p>
    <w:p w:rsidR="001F5AE6" w:rsidRPr="00CA0878" w:rsidRDefault="001F5AE6" w:rsidP="00940AA8">
      <w:pPr>
        <w:spacing w:line="276" w:lineRule="auto"/>
        <w:jc w:val="both"/>
      </w:pPr>
      <w:r w:rsidRPr="00CA0878">
        <w:t>Er wordt beslist deze infosessie te laten plaatsvinden op 21/2 om 17u45, dit is dezelfde dag waarop ook de scriptieonderwerpen worden voorgesteld.</w:t>
      </w:r>
    </w:p>
    <w:p w:rsidR="001F5AE6" w:rsidRPr="00CA0878" w:rsidRDefault="001F5AE6" w:rsidP="00940AA8">
      <w:pPr>
        <w:spacing w:line="276" w:lineRule="auto"/>
        <w:jc w:val="both"/>
      </w:pPr>
      <w:r w:rsidRPr="00CA0878">
        <w:t>Inhoud infosessie:</w:t>
      </w:r>
    </w:p>
    <w:p w:rsidR="001F5AE6" w:rsidRPr="00CA087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voorstelling FCI</w:t>
      </w:r>
    </w:p>
    <w:p w:rsidR="001F5AE6" w:rsidRPr="00CA087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Erasmus (wat, waarom, pro’s en cons)</w:t>
      </w:r>
    </w:p>
    <w:p w:rsidR="001F5AE6" w:rsidRPr="00CA087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evolutie uitgaande studenten in de FFW</w:t>
      </w:r>
    </w:p>
    <w:p w:rsidR="001F5AE6" w:rsidRPr="00CA087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voorstelling beschikbare plaatsen</w:t>
      </w:r>
    </w:p>
    <w:p w:rsidR="001F5AE6" w:rsidRPr="00CA087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kandidaatstelling, toewijzing (Tamara)</w:t>
      </w:r>
    </w:p>
    <w:p w:rsidR="001F5AE6" w:rsidRPr="00CA087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voorbereiding</w:t>
      </w:r>
    </w:p>
    <w:p w:rsidR="00940AA8" w:rsidRDefault="001F5AE6" w:rsidP="00940AA8">
      <w:pPr>
        <w:pStyle w:val="Lijstaline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3-tal getuigenissen door ex-Erasmuss</w:t>
      </w:r>
      <w:r w:rsidR="00940AA8">
        <w:rPr>
          <w:rFonts w:ascii="Times New Roman" w:hAnsi="Times New Roman" w:cs="Times New Roman"/>
        </w:rPr>
        <w:t>tudenten</w:t>
      </w:r>
      <w:r w:rsidRPr="00CA0878">
        <w:rPr>
          <w:rFonts w:ascii="Times New Roman" w:hAnsi="Times New Roman" w:cs="Times New Roman"/>
        </w:rPr>
        <w:t>.</w:t>
      </w:r>
    </w:p>
    <w:p w:rsidR="001F5AE6" w:rsidRPr="00CA0878" w:rsidRDefault="001F5AE6" w:rsidP="00940AA8">
      <w:pPr>
        <w:pStyle w:val="Lijstalinea"/>
        <w:spacing w:after="0" w:line="276" w:lineRule="auto"/>
        <w:rPr>
          <w:rFonts w:ascii="Times New Roman" w:hAnsi="Times New Roman" w:cs="Times New Roman"/>
        </w:rPr>
      </w:pPr>
      <w:r w:rsidRPr="00CA0878">
        <w:rPr>
          <w:rFonts w:ascii="Times New Roman" w:hAnsi="Times New Roman" w:cs="Times New Roman"/>
        </w:rPr>
        <w:t>Volgende personen zullen hiertoe aangeschreven worden: Margot Fonteyne, Bart Claeys, Sofie Creve</w:t>
      </w:r>
    </w:p>
    <w:p w:rsidR="001F5AE6" w:rsidRDefault="001F5AE6" w:rsidP="00940AA8">
      <w:pPr>
        <w:spacing w:line="276" w:lineRule="auto"/>
        <w:jc w:val="both"/>
      </w:pPr>
      <w:r>
        <w:t xml:space="preserve">Er wordt ook voorgesteld de contactgegeven van studenten die in de academiejaren 09-10 en 10-11 op Erasmus gingen onder de geïnteresseerden te verdelen  </w:t>
      </w:r>
    </w:p>
    <w:p w:rsidR="001F5AE6" w:rsidRDefault="001F5AE6" w:rsidP="00940AA8">
      <w:pPr>
        <w:spacing w:line="276" w:lineRule="auto"/>
        <w:jc w:val="both"/>
      </w:pPr>
    </w:p>
    <w:p w:rsidR="001F5AE6" w:rsidRPr="00966E1C" w:rsidRDefault="00940AA8" w:rsidP="00940AA8">
      <w:pPr>
        <w:pStyle w:val="Lijstalinea"/>
        <w:numPr>
          <w:ilvl w:val="0"/>
          <w:numId w:val="8"/>
        </w:numPr>
        <w:spacing w:line="276" w:lineRule="auto"/>
        <w:rPr>
          <w:b/>
          <w:bCs/>
        </w:rPr>
      </w:pPr>
      <w:r>
        <w:rPr>
          <w:b/>
          <w:bCs/>
        </w:rPr>
        <w:br w:type="page"/>
      </w:r>
      <w:r w:rsidR="001F5AE6" w:rsidRPr="00966E1C">
        <w:rPr>
          <w:b/>
          <w:bCs/>
        </w:rPr>
        <w:lastRenderedPageBreak/>
        <w:t>I@H</w:t>
      </w:r>
    </w:p>
    <w:p w:rsidR="001F5AE6" w:rsidRDefault="00940AA8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Het r</w:t>
      </w:r>
      <w:r w:rsidR="001F5AE6">
        <w:t xml:space="preserve">esultaat </w:t>
      </w:r>
      <w:r w:rsidR="001F5AE6">
        <w:rPr>
          <w:lang w:eastAsia="en-US"/>
        </w:rPr>
        <w:t xml:space="preserve">van de voorbije ronde </w:t>
      </w:r>
      <w:r>
        <w:rPr>
          <w:lang w:eastAsia="en-US"/>
        </w:rPr>
        <w:t xml:space="preserve">is </w:t>
      </w:r>
      <w:r w:rsidR="001F5AE6">
        <w:rPr>
          <w:lang w:eastAsia="en-US"/>
        </w:rPr>
        <w:t>gekend. De beslissing gebeurde door de rector, die bevoegdheidsdelegatie kreeg om projecten te selecteren.</w:t>
      </w:r>
      <w:r>
        <w:rPr>
          <w:lang w:eastAsia="en-US"/>
        </w:rPr>
        <w:t xml:space="preserve"> Het aa</w:t>
      </w:r>
      <w:r w:rsidR="001F5AE6">
        <w:rPr>
          <w:lang w:eastAsia="en-US"/>
        </w:rPr>
        <w:t xml:space="preserve">ntal aanvragen was verrassend hoog en ook de kwaliteit </w:t>
      </w:r>
      <w:r>
        <w:rPr>
          <w:lang w:eastAsia="en-US"/>
        </w:rPr>
        <w:t>van de aanvragen was</w:t>
      </w:r>
      <w:r w:rsidR="001F5AE6">
        <w:rPr>
          <w:lang w:eastAsia="en-US"/>
        </w:rPr>
        <w:t xml:space="preserve"> gestegen. Er w</w:t>
      </w:r>
      <w:r>
        <w:rPr>
          <w:lang w:eastAsia="en-US"/>
        </w:rPr>
        <w:t>erd</w:t>
      </w:r>
      <w:r w:rsidR="001F5AE6">
        <w:rPr>
          <w:lang w:eastAsia="en-US"/>
        </w:rPr>
        <w:t xml:space="preserve"> in totaal voor </w:t>
      </w:r>
      <w:r w:rsidR="00EE7377">
        <w:rPr>
          <w:lang w:eastAsia="en-US"/>
        </w:rPr>
        <w:t>€</w:t>
      </w:r>
      <w:r w:rsidR="001F5AE6">
        <w:rPr>
          <w:lang w:eastAsia="en-US"/>
        </w:rPr>
        <w:t>160.000 aangevraagd, terwijl er slechts 55.000€ beschikbaar was. Voor een aantal projecten is slechts een deel van het aangevraagde budget goedgekeurd.</w:t>
      </w:r>
    </w:p>
    <w:p w:rsidR="001F5AE6" w:rsidRPr="00D140D2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D140D2">
        <w:rPr>
          <w:lang w:eastAsia="en-US"/>
        </w:rPr>
        <w:t xml:space="preserve">Wij kregen voor ons voorstel </w:t>
      </w:r>
      <w:r w:rsidR="00EE7377">
        <w:rPr>
          <w:lang w:eastAsia="en-US"/>
        </w:rPr>
        <w:t>€</w:t>
      </w:r>
      <w:r w:rsidRPr="00D140D2">
        <w:rPr>
          <w:lang w:eastAsia="en-US"/>
        </w:rPr>
        <w:t>4</w:t>
      </w:r>
      <w:r w:rsidR="00EE7377">
        <w:rPr>
          <w:lang w:eastAsia="en-US"/>
        </w:rPr>
        <w:t>.</w:t>
      </w:r>
      <w:r w:rsidRPr="00D140D2">
        <w:rPr>
          <w:lang w:eastAsia="en-US"/>
        </w:rPr>
        <w:t xml:space="preserve">200 EUR. </w:t>
      </w:r>
      <w:r w:rsidR="00CA0878">
        <w:rPr>
          <w:lang w:eastAsia="en-US"/>
        </w:rPr>
        <w:t xml:space="preserve">De toegekende bedragen worden </w:t>
      </w:r>
      <w:r>
        <w:rPr>
          <w:lang w:eastAsia="en-US"/>
        </w:rPr>
        <w:t>beschouwd als een soort van “s</w:t>
      </w:r>
      <w:r w:rsidRPr="00D140D2">
        <w:rPr>
          <w:lang w:eastAsia="en-US"/>
        </w:rPr>
        <w:t>eed money</w:t>
      </w:r>
      <w:r>
        <w:rPr>
          <w:lang w:eastAsia="en-US"/>
        </w:rPr>
        <w:t>”</w:t>
      </w:r>
      <w:r w:rsidRPr="00D140D2">
        <w:rPr>
          <w:lang w:eastAsia="en-US"/>
        </w:rPr>
        <w:t xml:space="preserve"> </w:t>
      </w:r>
      <w:r>
        <w:rPr>
          <w:lang w:eastAsia="en-US"/>
        </w:rPr>
        <w:t>om een initiatief op te starten, dat dan in de komende jaren via a</w:t>
      </w:r>
      <w:r w:rsidR="00CA0878">
        <w:rPr>
          <w:lang w:eastAsia="en-US"/>
        </w:rPr>
        <w:t xml:space="preserve">lternatieve </w:t>
      </w:r>
      <w:r>
        <w:rPr>
          <w:lang w:eastAsia="en-US"/>
        </w:rPr>
        <w:t xml:space="preserve">middelen gefinancierd </w:t>
      </w:r>
      <w:r w:rsidR="00CA0878">
        <w:rPr>
          <w:lang w:eastAsia="en-US"/>
        </w:rPr>
        <w:t>dient te worden</w:t>
      </w:r>
      <w:r>
        <w:rPr>
          <w:lang w:eastAsia="en-US"/>
        </w:rPr>
        <w:t>.</w:t>
      </w:r>
    </w:p>
    <w:p w:rsidR="001F5AE6" w:rsidRPr="00D140D2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1F5AE6" w:rsidRPr="00D140D2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D140D2">
        <w:rPr>
          <w:lang w:val="en-US" w:eastAsia="en-US"/>
        </w:rPr>
        <w:t>Invulling</w:t>
      </w:r>
      <w:r>
        <w:rPr>
          <w:lang w:val="en-US" w:eastAsia="en-US"/>
        </w:rPr>
        <w:t xml:space="preserve"> programma Lecture series</w:t>
      </w:r>
      <w:r w:rsidRPr="00D140D2">
        <w:rPr>
          <w:lang w:val="en-US" w:eastAsia="en-US"/>
        </w:rPr>
        <w:t>:</w:t>
      </w:r>
    </w:p>
    <w:p w:rsidR="001F5AE6" w:rsidRPr="00D140D2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D140D2">
        <w:rPr>
          <w:lang w:val="en-US" w:eastAsia="en-US"/>
        </w:rPr>
        <w:t>Suggesties:</w:t>
      </w:r>
    </w:p>
    <w:p w:rsidR="001F5AE6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6E2B02">
        <w:rPr>
          <w:lang w:val="en-US" w:eastAsia="en-US"/>
        </w:rPr>
        <w:t xml:space="preserve">- SDS: </w:t>
      </w:r>
      <w:r>
        <w:rPr>
          <w:lang w:val="en-US" w:eastAsia="en-US"/>
        </w:rPr>
        <w:tab/>
      </w:r>
      <w:r w:rsidRPr="006E2B02">
        <w:rPr>
          <w:lang w:val="en-US" w:eastAsia="en-US"/>
        </w:rPr>
        <w:t>Arwyn Jones</w:t>
      </w:r>
      <w:r>
        <w:rPr>
          <w:lang w:val="en-US" w:eastAsia="en-US"/>
        </w:rPr>
        <w:t>, Cardiff</w:t>
      </w:r>
      <w:r w:rsidRPr="006E2B02">
        <w:rPr>
          <w:lang w:val="en-US" w:eastAsia="en-US"/>
        </w:rPr>
        <w:t xml:space="preserve"> (Drug delive</w:t>
      </w:r>
      <w:r>
        <w:rPr>
          <w:lang w:val="en-US" w:eastAsia="en-US"/>
        </w:rPr>
        <w:t>ry, cell biology)</w:t>
      </w:r>
    </w:p>
    <w:p w:rsidR="001F5AE6" w:rsidRDefault="001F5AE6" w:rsidP="00940AA8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en-US" w:eastAsia="en-US"/>
        </w:rPr>
      </w:pPr>
      <w:r>
        <w:rPr>
          <w:lang w:val="en-US" w:eastAsia="en-US"/>
        </w:rPr>
        <w:t>Dan Peer</w:t>
      </w:r>
      <w:r w:rsidR="00CA0878">
        <w:rPr>
          <w:lang w:val="en-US" w:eastAsia="en-US"/>
        </w:rPr>
        <w:t>*</w:t>
      </w:r>
      <w:r>
        <w:rPr>
          <w:lang w:val="en-US" w:eastAsia="en-US"/>
        </w:rPr>
        <w:t>, Tel Aviv (nanocarriers, SiRNA, inflammatie): 14/3</w:t>
      </w:r>
    </w:p>
    <w:p w:rsidR="001F5AE6" w:rsidRDefault="00CA0878" w:rsidP="00940AA8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- SVC: </w:t>
      </w:r>
      <w:r w:rsidR="001F5AE6">
        <w:rPr>
          <w:lang w:val="en-US" w:eastAsia="en-US"/>
        </w:rPr>
        <w:t>Jan Steyaert</w:t>
      </w:r>
      <w:r>
        <w:rPr>
          <w:lang w:val="en-US" w:eastAsia="en-US"/>
        </w:rPr>
        <w:t>*</w:t>
      </w:r>
      <w:r w:rsidR="001F5AE6">
        <w:rPr>
          <w:lang w:val="en-US" w:eastAsia="en-US"/>
        </w:rPr>
        <w:t>: structural characterization of GPCRs</w:t>
      </w:r>
    </w:p>
    <w:p w:rsidR="001F5AE6" w:rsidRPr="00346AF3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346AF3">
        <w:rPr>
          <w:lang w:eastAsia="en-US"/>
        </w:rPr>
        <w:t>- FDV: Peter Ell</w:t>
      </w:r>
      <w:r w:rsidR="00CA0878">
        <w:rPr>
          <w:lang w:eastAsia="en-US"/>
        </w:rPr>
        <w:t>*</w:t>
      </w:r>
      <w:r w:rsidRPr="00346AF3">
        <w:rPr>
          <w:lang w:eastAsia="en-US"/>
        </w:rPr>
        <w:t>: Imaging (reserve: man van Phillips, Eindhoven)</w:t>
      </w:r>
    </w:p>
    <w:p w:rsidR="001F5AE6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17EF0">
        <w:rPr>
          <w:lang w:eastAsia="en-US"/>
        </w:rPr>
        <w:t xml:space="preserve">- </w:t>
      </w:r>
      <w:r>
        <w:rPr>
          <w:lang w:eastAsia="en-US"/>
        </w:rPr>
        <w:t>SVC, bijgetreden door commissie</w:t>
      </w:r>
      <w:r w:rsidRPr="00C17EF0">
        <w:rPr>
          <w:lang w:eastAsia="en-US"/>
        </w:rPr>
        <w:t>: Ajit Shetty</w:t>
      </w:r>
      <w:r w:rsidR="00CA0878">
        <w:rPr>
          <w:lang w:eastAsia="en-US"/>
        </w:rPr>
        <w:t>*</w:t>
      </w:r>
      <w:r>
        <w:rPr>
          <w:lang w:eastAsia="en-US"/>
        </w:rPr>
        <w:t>, J&amp;J</w:t>
      </w:r>
      <w:r w:rsidRPr="00C17EF0">
        <w:rPr>
          <w:lang w:eastAsia="en-US"/>
        </w:rPr>
        <w:t xml:space="preserve"> (reserve: spreekbeurt over geneesmidd</w:t>
      </w:r>
      <w:r>
        <w:rPr>
          <w:lang w:eastAsia="en-US"/>
        </w:rPr>
        <w:t>elenproductie in de 22</w:t>
      </w:r>
      <w:r w:rsidRPr="00C17EF0">
        <w:rPr>
          <w:vertAlign w:val="superscript"/>
          <w:lang w:eastAsia="en-US"/>
        </w:rPr>
        <w:t>ste</w:t>
      </w:r>
      <w:r>
        <w:rPr>
          <w:lang w:eastAsia="en-US"/>
        </w:rPr>
        <w:t xml:space="preserve"> eeuw (TDB) of farmaceutische zorg (Koen Boussery))</w:t>
      </w:r>
    </w:p>
    <w:p w:rsidR="001F5AE6" w:rsidRDefault="00CA0878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* Deze personen zullen eerst gecontacteerd worden.</w:t>
      </w:r>
    </w:p>
    <w:p w:rsidR="001F5AE6" w:rsidRPr="00C17EF0" w:rsidRDefault="001F5AE6" w:rsidP="00940AA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Teneinde te garanderen dat de MA1 studenten deze lezingen zullen bijwonen, wordt beslist om aanwezigheidslijsten op te stellen waarop aanwezige studenten moeten tekenen. </w:t>
      </w:r>
    </w:p>
    <w:p w:rsidR="001F5AE6" w:rsidRPr="00C17EF0" w:rsidRDefault="001F5AE6" w:rsidP="00940AA8">
      <w:pPr>
        <w:autoSpaceDE w:val="0"/>
        <w:autoSpaceDN w:val="0"/>
        <w:adjustRightInd w:val="0"/>
        <w:spacing w:line="276" w:lineRule="auto"/>
        <w:jc w:val="both"/>
      </w:pPr>
    </w:p>
    <w:p w:rsidR="001F5AE6" w:rsidRDefault="001F5AE6" w:rsidP="00940AA8">
      <w:pPr>
        <w:pStyle w:val="Lijstalinea"/>
        <w:numPr>
          <w:ilvl w:val="0"/>
          <w:numId w:val="8"/>
        </w:numPr>
        <w:spacing w:line="276" w:lineRule="auto"/>
        <w:rPr>
          <w:b/>
          <w:bCs/>
        </w:rPr>
      </w:pPr>
      <w:r w:rsidRPr="00966E1C">
        <w:rPr>
          <w:b/>
          <w:bCs/>
        </w:rPr>
        <w:t>Verslag van de studienamiddag ontwikkelingssamenwerking Faculteit Bio-ingenieurswetenschappen (SDS)</w:t>
      </w:r>
    </w:p>
    <w:p w:rsidR="001F5AE6" w:rsidRDefault="00F84FB9" w:rsidP="00940AA8">
      <w:pPr>
        <w:spacing w:line="276" w:lineRule="auto"/>
        <w:jc w:val="both"/>
      </w:pPr>
      <w:r>
        <w:t xml:space="preserve">De faculteit </w:t>
      </w:r>
      <w:r w:rsidR="001F5AE6">
        <w:t>Bio-ingenieurswetenschappen beschik</w:t>
      </w:r>
      <w:r>
        <w:t>t</w:t>
      </w:r>
      <w:r w:rsidR="001F5AE6">
        <w:t xml:space="preserve"> over een uitgebreid programma aan diverse masters die in het Engels worden aangeboden</w:t>
      </w:r>
      <w:r>
        <w:t>,</w:t>
      </w:r>
      <w:r w:rsidRPr="00F84FB9">
        <w:t xml:space="preserve"> </w:t>
      </w:r>
      <w:r>
        <w:t>al dan niet in samenwerking met de andere Vlaamse universiteiten</w:t>
      </w:r>
      <w:r w:rsidR="001F5AE6">
        <w:t xml:space="preserve">. </w:t>
      </w:r>
      <w:r w:rsidR="00EE7377">
        <w:t xml:space="preserve">Door </w:t>
      </w:r>
      <w:r w:rsidR="001F5AE6">
        <w:t xml:space="preserve">invoering </w:t>
      </w:r>
      <w:r w:rsidR="00EE7377">
        <w:t xml:space="preserve">van deze Engelstalige opleidingen </w:t>
      </w:r>
      <w:r w:rsidR="001F5AE6">
        <w:t xml:space="preserve">is </w:t>
      </w:r>
      <w:r w:rsidR="00EE7377">
        <w:t>het</w:t>
      </w:r>
      <w:r w:rsidR="001F5AE6">
        <w:t xml:space="preserve"> aantal studenten </w:t>
      </w:r>
      <w:r w:rsidR="00EE7377">
        <w:t xml:space="preserve">in deze fac. </w:t>
      </w:r>
      <w:r w:rsidR="001F5AE6">
        <w:t xml:space="preserve">heel sterk toegenomen (&gt; 300 buitenlandse studenten in </w:t>
      </w:r>
      <w:r>
        <w:t>Engelstalige</w:t>
      </w:r>
      <w:r w:rsidR="001F5AE6">
        <w:t xml:space="preserve"> masters).</w:t>
      </w:r>
      <w:r w:rsidR="00EE7377">
        <w:t xml:space="preserve"> </w:t>
      </w:r>
      <w:r>
        <w:t>Elke masteropleiding</w:t>
      </w:r>
      <w:r w:rsidR="001F5AE6">
        <w:t xml:space="preserve"> </w:t>
      </w:r>
      <w:r>
        <w:t xml:space="preserve">valt onder de verantwoordelijkheid van een </w:t>
      </w:r>
      <w:r w:rsidR="001F5AE6">
        <w:t>ZAP</w:t>
      </w:r>
      <w:r>
        <w:t>-er</w:t>
      </w:r>
      <w:r w:rsidR="001F5AE6">
        <w:t>.</w:t>
      </w:r>
    </w:p>
    <w:p w:rsidR="00F84FB9" w:rsidRPr="00213D53" w:rsidRDefault="00F84FB9" w:rsidP="00940AA8">
      <w:pPr>
        <w:spacing w:line="276" w:lineRule="auto"/>
        <w:jc w:val="both"/>
      </w:pPr>
    </w:p>
    <w:p w:rsidR="001F5AE6" w:rsidRPr="00966E1C" w:rsidRDefault="001F5AE6" w:rsidP="00940AA8">
      <w:pPr>
        <w:pStyle w:val="Lijstalinea"/>
        <w:numPr>
          <w:ilvl w:val="0"/>
          <w:numId w:val="8"/>
        </w:numPr>
        <w:spacing w:line="276" w:lineRule="auto"/>
        <w:rPr>
          <w:b/>
          <w:bCs/>
        </w:rPr>
      </w:pPr>
      <w:r w:rsidRPr="00966E1C">
        <w:rPr>
          <w:b/>
          <w:bCs/>
        </w:rPr>
        <w:t>Varia</w:t>
      </w:r>
    </w:p>
    <w:p w:rsidR="001F5AE6" w:rsidRDefault="001F5AE6" w:rsidP="00940AA8">
      <w:pPr>
        <w:spacing w:line="276" w:lineRule="auto"/>
        <w:jc w:val="both"/>
      </w:pPr>
      <w:r>
        <w:t xml:space="preserve">Op de laatste BCI vergadering kwam Prof. M. Beukers het Flamenco initiatief toelichten. De missie van deze Flamenco </w:t>
      </w:r>
      <w:r w:rsidRPr="00213D53">
        <w:t xml:space="preserve">bestaat erin bij te dragen tot de internationalisering van het Vlaams hoger onderwijs en zijn kwaliteit internationaal zichtbaar te maken </w:t>
      </w:r>
      <w:r>
        <w:t>(z</w:t>
      </w:r>
      <w:r w:rsidRPr="00261706">
        <w:t xml:space="preserve">ie ook </w:t>
      </w:r>
      <w:hyperlink r:id="rId6" w:history="1">
        <w:r w:rsidRPr="003F22F9">
          <w:rPr>
            <w:rStyle w:val="Hyperlink"/>
          </w:rPr>
          <w:t>www.flamenco-vzw.be</w:t>
        </w:r>
      </w:hyperlink>
      <w:r>
        <w:t>).</w:t>
      </w:r>
    </w:p>
    <w:p w:rsidR="001F5AE6" w:rsidRDefault="001F5AE6" w:rsidP="00940AA8">
      <w:pPr>
        <w:spacing w:line="276" w:lineRule="auto"/>
        <w:jc w:val="both"/>
      </w:pPr>
      <w:r>
        <w:t xml:space="preserve">Hun site </w:t>
      </w:r>
      <w:r w:rsidR="00F84FB9">
        <w:t>bevat</w:t>
      </w:r>
      <w:r>
        <w:t xml:space="preserve"> een rubriek Study in Flanders </w:t>
      </w:r>
      <w:r w:rsidRPr="00213D53">
        <w:t>(</w:t>
      </w:r>
      <w:hyperlink r:id="rId7" w:tgtFrame="_blank" w:history="1">
        <w:r w:rsidRPr="00213D53">
          <w:rPr>
            <w:rStyle w:val="Hyperlink"/>
          </w:rPr>
          <w:t>www.studyinflanders.be</w:t>
        </w:r>
      </w:hyperlink>
      <w:r w:rsidRPr="00213D53">
        <w:t>)</w:t>
      </w:r>
      <w:r>
        <w:t xml:space="preserve"> waarin </w:t>
      </w:r>
      <w:r w:rsidRPr="00213D53">
        <w:t xml:space="preserve">informatie </w:t>
      </w:r>
      <w:r>
        <w:t xml:space="preserve">verstrekt wordt </w:t>
      </w:r>
      <w:r w:rsidRPr="00213D53">
        <w:t>aan buitenlandse studenten, wetenschappers en academici over de studiemogelijkheden in Vlaanderen</w:t>
      </w:r>
      <w:r>
        <w:t xml:space="preserve"> en die zeer veel geraadpleegd wordt door buitenlandse studenten.</w:t>
      </w:r>
    </w:p>
    <w:p w:rsidR="00F84FB9" w:rsidRDefault="001F5AE6" w:rsidP="00940AA8">
      <w:pPr>
        <w:spacing w:line="276" w:lineRule="auto"/>
        <w:jc w:val="both"/>
      </w:pPr>
      <w:r>
        <w:lastRenderedPageBreak/>
        <w:t xml:space="preserve">SVC benadrukt dat als </w:t>
      </w:r>
      <w:r w:rsidR="00F84FB9">
        <w:t xml:space="preserve">ooit </w:t>
      </w:r>
      <w:r>
        <w:t xml:space="preserve">beslist wordt (een deel van) de MAGO in het Engels aan te bieden dit zeker hierin moet opgenomen worden willen we hiervoor buitenlandse studenten aantrekken. </w:t>
      </w:r>
    </w:p>
    <w:p w:rsidR="001F5AE6" w:rsidRPr="00F84FB9" w:rsidRDefault="00F84FB9" w:rsidP="00940AA8">
      <w:pPr>
        <w:spacing w:line="276" w:lineRule="auto"/>
        <w:jc w:val="both"/>
      </w:pPr>
      <w:r>
        <w:br w:type="page"/>
      </w:r>
      <w:r w:rsidR="001F5AE6" w:rsidRPr="00346AF3">
        <w:rPr>
          <w:lang w:val="en-GB"/>
        </w:rPr>
        <w:lastRenderedPageBreak/>
        <w:t>ACTION LIST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70"/>
        <w:gridCol w:w="6978"/>
        <w:gridCol w:w="1346"/>
      </w:tblGrid>
      <w:tr w:rsidR="001F5AE6" w:rsidRPr="000405B3" w:rsidTr="001F5AE6">
        <w:tc>
          <w:tcPr>
            <w:tcW w:w="95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0405B3">
              <w:rPr>
                <w:b/>
                <w:bCs/>
                <w:lang w:val="en-GB"/>
              </w:rPr>
              <w:t>Who</w:t>
            </w:r>
          </w:p>
        </w:tc>
        <w:tc>
          <w:tcPr>
            <w:tcW w:w="698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0405B3">
              <w:rPr>
                <w:b/>
                <w:bCs/>
                <w:lang w:val="en-GB"/>
              </w:rPr>
              <w:t>Action</w:t>
            </w:r>
          </w:p>
        </w:tc>
        <w:tc>
          <w:tcPr>
            <w:tcW w:w="1346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0405B3">
              <w:rPr>
                <w:b/>
                <w:bCs/>
                <w:lang w:val="en-GB"/>
              </w:rPr>
              <w:t>Due Date</w:t>
            </w:r>
          </w:p>
        </w:tc>
      </w:tr>
      <w:tr w:rsidR="001F5AE6" w:rsidRPr="000405B3" w:rsidTr="001F5AE6">
        <w:tc>
          <w:tcPr>
            <w:tcW w:w="95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SVC/TN</w:t>
            </w:r>
          </w:p>
        </w:tc>
        <w:tc>
          <w:tcPr>
            <w:tcW w:w="6985" w:type="dxa"/>
          </w:tcPr>
          <w:p w:rsidR="001F5AE6" w:rsidRPr="000405B3" w:rsidRDefault="001F5AE6" w:rsidP="00940AA8">
            <w:pPr>
              <w:spacing w:line="276" w:lineRule="auto"/>
              <w:jc w:val="both"/>
            </w:pPr>
            <w:r w:rsidRPr="000405B3">
              <w:t>Organisatie infosessie 21/2; ex-Erasmussers contacteren</w:t>
            </w:r>
          </w:p>
        </w:tc>
        <w:tc>
          <w:tcPr>
            <w:tcW w:w="1346" w:type="dxa"/>
          </w:tcPr>
          <w:p w:rsidR="001F5AE6" w:rsidRPr="000405B3" w:rsidRDefault="001F5AE6" w:rsidP="00940AA8">
            <w:pPr>
              <w:spacing w:line="276" w:lineRule="auto"/>
              <w:jc w:val="both"/>
            </w:pPr>
          </w:p>
        </w:tc>
      </w:tr>
      <w:tr w:rsidR="001F5AE6" w:rsidRPr="000405B3" w:rsidTr="001F5AE6">
        <w:tc>
          <w:tcPr>
            <w:tcW w:w="95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SVC</w:t>
            </w:r>
          </w:p>
        </w:tc>
        <w:tc>
          <w:tcPr>
            <w:tcW w:w="6985" w:type="dxa"/>
          </w:tcPr>
          <w:p w:rsidR="001F5AE6" w:rsidRPr="000405B3" w:rsidRDefault="001F5AE6" w:rsidP="00940AA8">
            <w:pPr>
              <w:spacing w:line="276" w:lineRule="auto"/>
              <w:jc w:val="both"/>
            </w:pPr>
            <w:r w:rsidRPr="000405B3">
              <w:rPr>
                <w:lang w:eastAsia="en-US"/>
              </w:rPr>
              <w:t>Mogelijkheid onderzoeken om Ajit Shetty te strikken</w:t>
            </w:r>
          </w:p>
        </w:tc>
        <w:tc>
          <w:tcPr>
            <w:tcW w:w="1346" w:type="dxa"/>
          </w:tcPr>
          <w:p w:rsidR="001F5AE6" w:rsidRPr="000405B3" w:rsidRDefault="001F5AE6" w:rsidP="00940AA8">
            <w:pPr>
              <w:spacing w:line="276" w:lineRule="auto"/>
              <w:jc w:val="both"/>
            </w:pPr>
          </w:p>
        </w:tc>
      </w:tr>
      <w:tr w:rsidR="001F5AE6" w:rsidRPr="000405B3" w:rsidTr="001F5AE6">
        <w:tc>
          <w:tcPr>
            <w:tcW w:w="95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FDV</w:t>
            </w:r>
          </w:p>
        </w:tc>
        <w:tc>
          <w:tcPr>
            <w:tcW w:w="698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Contacteren Peter J. Ell</w:t>
            </w:r>
          </w:p>
        </w:tc>
        <w:tc>
          <w:tcPr>
            <w:tcW w:w="1346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1F5AE6" w:rsidRPr="000405B3" w:rsidTr="001F5AE6">
        <w:tc>
          <w:tcPr>
            <w:tcW w:w="95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SVC</w:t>
            </w:r>
          </w:p>
        </w:tc>
        <w:tc>
          <w:tcPr>
            <w:tcW w:w="6985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Definitief programma I@H</w:t>
            </w:r>
          </w:p>
        </w:tc>
        <w:tc>
          <w:tcPr>
            <w:tcW w:w="1346" w:type="dxa"/>
          </w:tcPr>
          <w:p w:rsidR="001F5AE6" w:rsidRPr="000405B3" w:rsidRDefault="001F5AE6" w:rsidP="00940AA8">
            <w:pPr>
              <w:spacing w:line="276" w:lineRule="auto"/>
              <w:jc w:val="both"/>
              <w:rPr>
                <w:lang w:val="en-GB"/>
              </w:rPr>
            </w:pPr>
            <w:r w:rsidRPr="000405B3">
              <w:rPr>
                <w:lang w:val="en-GB"/>
              </w:rPr>
              <w:t>25/02/11</w:t>
            </w:r>
          </w:p>
        </w:tc>
      </w:tr>
    </w:tbl>
    <w:p w:rsidR="000D6202" w:rsidRDefault="000D6202" w:rsidP="00940AA8">
      <w:pPr>
        <w:spacing w:line="276" w:lineRule="auto"/>
        <w:jc w:val="both"/>
      </w:pPr>
    </w:p>
    <w:p w:rsidR="00F9013D" w:rsidRDefault="00F9013D" w:rsidP="00940AA8">
      <w:pPr>
        <w:spacing w:line="276" w:lineRule="auto"/>
        <w:jc w:val="both"/>
      </w:pPr>
    </w:p>
    <w:p w:rsidR="00F9013D" w:rsidRDefault="00F9013D" w:rsidP="00940AA8">
      <w:pPr>
        <w:spacing w:line="276" w:lineRule="auto"/>
        <w:jc w:val="both"/>
      </w:pPr>
    </w:p>
    <w:p w:rsidR="00A61921" w:rsidRDefault="00A61921" w:rsidP="00940AA8">
      <w:pPr>
        <w:spacing w:line="276" w:lineRule="auto"/>
        <w:jc w:val="both"/>
      </w:pPr>
    </w:p>
    <w:p w:rsidR="00A61921" w:rsidRDefault="00A61921" w:rsidP="00940AA8">
      <w:pPr>
        <w:spacing w:line="276" w:lineRule="auto"/>
        <w:jc w:val="both"/>
      </w:pPr>
      <w:r>
        <w:t>Filip De Vos</w:t>
      </w:r>
      <w:r w:rsidR="00805969">
        <w:tab/>
      </w:r>
      <w:r w:rsidR="00805969">
        <w:tab/>
      </w:r>
      <w:r w:rsidR="00805969">
        <w:tab/>
      </w:r>
      <w:r w:rsidR="00805969">
        <w:tab/>
      </w:r>
      <w:r w:rsidR="00805969">
        <w:tab/>
      </w:r>
      <w:r w:rsidR="00805969">
        <w:tab/>
        <w:t>Serge Van Calenbergh</w:t>
      </w:r>
    </w:p>
    <w:p w:rsidR="00805969" w:rsidRDefault="00805969" w:rsidP="00940AA8">
      <w:pPr>
        <w:spacing w:line="276" w:lineRule="auto"/>
        <w:jc w:val="both"/>
      </w:pPr>
    </w:p>
    <w:p w:rsidR="00805969" w:rsidRDefault="00805969" w:rsidP="00940AA8">
      <w:pPr>
        <w:spacing w:line="276" w:lineRule="auto"/>
        <w:jc w:val="both"/>
      </w:pPr>
    </w:p>
    <w:p w:rsidR="00805969" w:rsidRDefault="00805969" w:rsidP="00940AA8">
      <w:pPr>
        <w:spacing w:line="276" w:lineRule="auto"/>
        <w:jc w:val="both"/>
      </w:pPr>
    </w:p>
    <w:p w:rsidR="00AA55D6" w:rsidRDefault="00805969" w:rsidP="00940AA8">
      <w:pPr>
        <w:spacing w:line="276" w:lineRule="auto"/>
        <w:jc w:val="both"/>
      </w:pPr>
      <w:r>
        <w:t>Verslaggever</w:t>
      </w:r>
      <w:r>
        <w:tab/>
      </w:r>
      <w:r>
        <w:tab/>
      </w:r>
      <w:r>
        <w:tab/>
      </w:r>
      <w:r>
        <w:tab/>
      </w:r>
      <w:r>
        <w:tab/>
      </w:r>
      <w:r>
        <w:tab/>
        <w:t>Voorzitter</w:t>
      </w:r>
    </w:p>
    <w:p w:rsidR="002E75A1" w:rsidRDefault="002E75A1" w:rsidP="00940AA8">
      <w:pPr>
        <w:jc w:val="both"/>
      </w:pPr>
    </w:p>
    <w:p w:rsidR="001A2B28" w:rsidRDefault="001A2B28" w:rsidP="00940AA8">
      <w:pPr>
        <w:ind w:left="708"/>
        <w:jc w:val="both"/>
      </w:pPr>
    </w:p>
    <w:p w:rsidR="001A2B28" w:rsidRDefault="001A2B28" w:rsidP="00940AA8">
      <w:pPr>
        <w:ind w:left="708"/>
        <w:jc w:val="both"/>
      </w:pPr>
    </w:p>
    <w:p w:rsidR="00C23594" w:rsidRDefault="00C23594" w:rsidP="00940AA8">
      <w:pPr>
        <w:jc w:val="both"/>
      </w:pPr>
    </w:p>
    <w:p w:rsidR="00C23594" w:rsidRDefault="00C23594" w:rsidP="00940AA8">
      <w:pPr>
        <w:jc w:val="both"/>
      </w:pPr>
      <w:r>
        <w:tab/>
      </w:r>
    </w:p>
    <w:p w:rsidR="00C23594" w:rsidRDefault="00C23594" w:rsidP="00940AA8">
      <w:pPr>
        <w:jc w:val="both"/>
      </w:pPr>
      <w:r>
        <w:tab/>
      </w:r>
    </w:p>
    <w:sectPr w:rsidR="00C2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54E"/>
    <w:multiLevelType w:val="hybridMultilevel"/>
    <w:tmpl w:val="00CCE8F2"/>
    <w:lvl w:ilvl="0" w:tplc="915C1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3E7F6A"/>
    <w:multiLevelType w:val="hybridMultilevel"/>
    <w:tmpl w:val="AEA69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13B"/>
    <w:multiLevelType w:val="hybridMultilevel"/>
    <w:tmpl w:val="1BE20286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18EF"/>
    <w:multiLevelType w:val="hybridMultilevel"/>
    <w:tmpl w:val="5FBE6260"/>
    <w:lvl w:ilvl="0" w:tplc="AB10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B5DC4"/>
    <w:multiLevelType w:val="hybridMultilevel"/>
    <w:tmpl w:val="B58C2A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C19E8"/>
    <w:multiLevelType w:val="hybridMultilevel"/>
    <w:tmpl w:val="FAE4C386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213C"/>
    <w:multiLevelType w:val="hybridMultilevel"/>
    <w:tmpl w:val="53767148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416CF"/>
    <w:multiLevelType w:val="hybridMultilevel"/>
    <w:tmpl w:val="53706F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7F7810"/>
    <w:multiLevelType w:val="hybridMultilevel"/>
    <w:tmpl w:val="8E58311A"/>
    <w:lvl w:ilvl="0" w:tplc="915C19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94"/>
    <w:rsid w:val="000D6202"/>
    <w:rsid w:val="001A2B28"/>
    <w:rsid w:val="001B58DF"/>
    <w:rsid w:val="001F5AE6"/>
    <w:rsid w:val="00201679"/>
    <w:rsid w:val="002E75A1"/>
    <w:rsid w:val="003A617C"/>
    <w:rsid w:val="005657B6"/>
    <w:rsid w:val="0067513D"/>
    <w:rsid w:val="00732FA2"/>
    <w:rsid w:val="007C3ADB"/>
    <w:rsid w:val="007E60C5"/>
    <w:rsid w:val="00805969"/>
    <w:rsid w:val="008F1627"/>
    <w:rsid w:val="00940AA8"/>
    <w:rsid w:val="00A61921"/>
    <w:rsid w:val="00AA55D6"/>
    <w:rsid w:val="00B13E4E"/>
    <w:rsid w:val="00C23594"/>
    <w:rsid w:val="00CA0878"/>
    <w:rsid w:val="00D77F6A"/>
    <w:rsid w:val="00EE7377"/>
    <w:rsid w:val="00F84FB9"/>
    <w:rsid w:val="00F9013D"/>
    <w:rsid w:val="00FC1A92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uiPriority w:val="99"/>
    <w:rsid w:val="000D6202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1F5AE6"/>
    <w:pPr>
      <w:spacing w:after="240"/>
      <w:ind w:left="720"/>
      <w:jc w:val="both"/>
    </w:pPr>
    <w:rPr>
      <w:rFonts w:ascii="Calibri" w:hAnsi="Calibri" w:cs="Calibri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infland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menco-vzw.be" TargetMode="External"/><Relationship Id="rId5" Type="http://schemas.openxmlformats.org/officeDocument/2006/relationships/hyperlink" Target="mailto:annelies.vanhoecke@ugen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VERGADERING FACULTAIRE COMMISSIE INTERNATIONALISERING DD NOVEMBER 2010-12-16</vt:lpstr>
    </vt:vector>
  </TitlesOfParts>
  <Company>Radiofarmacie</Company>
  <LinksUpToDate>false</LinksUpToDate>
  <CharactersWithSpaces>4600</CharactersWithSpaces>
  <SharedDoc>false</SharedDoc>
  <HLinks>
    <vt:vector size="18" baseType="variant"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http://www.studyinflanders.be/</vt:lpwstr>
      </vt:variant>
      <vt:variant>
        <vt:lpwstr/>
      </vt:variant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http://www.flamenco-vzw.be/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mailto:annelies.vanhoecke@ugent.be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VERGADERING FACULTAIRE COMMISSIE INTERNATIONALISERING DD NOVEMBER 2010-12-16</dc:title>
  <dc:subject/>
  <dc:creator>Filip</dc:creator>
  <cp:keywords/>
  <dc:description/>
  <cp:lastModifiedBy>ugent</cp:lastModifiedBy>
  <cp:revision>2</cp:revision>
  <dcterms:created xsi:type="dcterms:W3CDTF">2011-04-12T08:39:00Z</dcterms:created>
  <dcterms:modified xsi:type="dcterms:W3CDTF">2011-04-12T08:39:00Z</dcterms:modified>
</cp:coreProperties>
</file>