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70E42" w14:textId="77777777" w:rsidR="00365C38" w:rsidRPr="006A3D7E" w:rsidRDefault="00365C38">
      <w:pPr>
        <w:rPr>
          <w:sz w:val="24"/>
        </w:rPr>
      </w:pPr>
    </w:p>
    <w:p w14:paraId="4FEAF96E" w14:textId="5652585F" w:rsidR="006A3D7E" w:rsidRPr="00A44367" w:rsidRDefault="00A44367" w:rsidP="006A3D7E">
      <w:pPr>
        <w:jc w:val="center"/>
        <w:rPr>
          <w:b/>
          <w:sz w:val="24"/>
          <w:lang w:val="en-US"/>
        </w:rPr>
      </w:pPr>
      <w:r w:rsidRPr="00A44367">
        <w:rPr>
          <w:b/>
          <w:sz w:val="24"/>
          <w:lang w:val="en-US"/>
        </w:rPr>
        <w:t>SPECIAL RESEARCH FUND</w:t>
      </w:r>
    </w:p>
    <w:p w14:paraId="046FC9C1" w14:textId="77777777" w:rsidR="006A3D7E" w:rsidRPr="00A44367" w:rsidRDefault="006A3D7E" w:rsidP="006A3D7E">
      <w:pPr>
        <w:jc w:val="center"/>
        <w:rPr>
          <w:b/>
          <w:sz w:val="24"/>
          <w:lang w:val="en-US"/>
        </w:rPr>
      </w:pPr>
    </w:p>
    <w:p w14:paraId="4F9BADF4" w14:textId="4DC20269" w:rsidR="006A3D7E" w:rsidRPr="00A44367" w:rsidRDefault="00A44367" w:rsidP="006A3D7E">
      <w:pPr>
        <w:jc w:val="center"/>
        <w:rPr>
          <w:b/>
          <w:sz w:val="24"/>
          <w:lang w:val="en-US"/>
        </w:rPr>
      </w:pPr>
      <w:r w:rsidRPr="00A44367">
        <w:rPr>
          <w:b/>
          <w:sz w:val="24"/>
          <w:lang w:val="en-US"/>
        </w:rPr>
        <w:t>Call</w:t>
      </w:r>
      <w:r w:rsidR="006A3D7E" w:rsidRPr="00A44367">
        <w:rPr>
          <w:b/>
          <w:sz w:val="24"/>
          <w:lang w:val="en-US"/>
        </w:rPr>
        <w:t xml:space="preserve"> 20</w:t>
      </w:r>
      <w:r w:rsidR="00C90242" w:rsidRPr="00A44367">
        <w:rPr>
          <w:b/>
          <w:sz w:val="24"/>
          <w:lang w:val="en-US"/>
        </w:rPr>
        <w:t>2</w:t>
      </w:r>
      <w:r w:rsidR="00E9462B" w:rsidRPr="00A44367">
        <w:rPr>
          <w:b/>
          <w:sz w:val="24"/>
          <w:lang w:val="en-US"/>
        </w:rPr>
        <w:t>8</w:t>
      </w:r>
    </w:p>
    <w:p w14:paraId="226D565D" w14:textId="77777777" w:rsidR="00176634" w:rsidRPr="00A44367" w:rsidRDefault="00176634" w:rsidP="006A3D7E">
      <w:pPr>
        <w:jc w:val="center"/>
        <w:rPr>
          <w:b/>
          <w:sz w:val="24"/>
          <w:lang w:val="en-US"/>
        </w:rPr>
      </w:pPr>
    </w:p>
    <w:p w14:paraId="5796F6C4" w14:textId="43E7E7CF" w:rsidR="006A3D7E" w:rsidRPr="00A44367" w:rsidRDefault="006B1E46" w:rsidP="00A44A8C">
      <w:pPr>
        <w:pBdr>
          <w:bottom w:val="single" w:sz="4" w:space="1" w:color="000000"/>
        </w:pBdr>
        <w:spacing w:after="120"/>
        <w:jc w:val="center"/>
        <w:rPr>
          <w:rFonts w:cs="Arial"/>
          <w:b/>
          <w:sz w:val="24"/>
          <w:szCs w:val="22"/>
          <w:lang w:val="en-US"/>
        </w:rPr>
      </w:pPr>
      <w:r w:rsidRPr="00A44367">
        <w:rPr>
          <w:rFonts w:cs="Arial"/>
          <w:b/>
          <w:sz w:val="24"/>
          <w:szCs w:val="22"/>
          <w:lang w:val="en-US"/>
        </w:rPr>
        <w:t>Methusalem</w:t>
      </w:r>
      <w:r w:rsidR="00A44367" w:rsidRPr="00A44367">
        <w:rPr>
          <w:rFonts w:cs="Arial"/>
          <w:b/>
          <w:sz w:val="24"/>
          <w:szCs w:val="22"/>
          <w:lang w:val="en-US"/>
        </w:rPr>
        <w:t xml:space="preserve"> i</w:t>
      </w:r>
      <w:r w:rsidR="00A44367">
        <w:rPr>
          <w:rFonts w:cs="Arial"/>
          <w:b/>
          <w:sz w:val="24"/>
          <w:szCs w:val="22"/>
          <w:lang w:val="en-US"/>
        </w:rPr>
        <w:t>nitiative</w:t>
      </w:r>
    </w:p>
    <w:p w14:paraId="558593E5" w14:textId="77777777" w:rsidR="00A44A8C" w:rsidRPr="00A44367" w:rsidRDefault="00A44A8C" w:rsidP="00176634">
      <w:pPr>
        <w:pBdr>
          <w:bottom w:val="single" w:sz="4" w:space="1" w:color="000000"/>
        </w:pBdr>
        <w:spacing w:after="120"/>
        <w:rPr>
          <w:rFonts w:cs="Arial"/>
          <w:b/>
          <w:i/>
          <w:szCs w:val="22"/>
          <w:lang w:val="en-US"/>
        </w:rPr>
      </w:pPr>
    </w:p>
    <w:p w14:paraId="0087981B" w14:textId="09DE7AD1" w:rsidR="00FF0D75" w:rsidRPr="00A44367" w:rsidRDefault="00A44367" w:rsidP="00FF0D75">
      <w:pPr>
        <w:pBdr>
          <w:bottom w:val="single" w:sz="4" w:space="1" w:color="auto"/>
        </w:pBdr>
        <w:spacing w:after="120"/>
        <w:jc w:val="center"/>
        <w:rPr>
          <w:b/>
          <w:sz w:val="24"/>
          <w:lang w:val="en-US"/>
        </w:rPr>
      </w:pPr>
      <w:r w:rsidRPr="00A44367">
        <w:rPr>
          <w:b/>
          <w:sz w:val="24"/>
          <w:lang w:val="en-US"/>
        </w:rPr>
        <w:t>Announcement and application information</w:t>
      </w:r>
    </w:p>
    <w:p w14:paraId="6CE2E41A" w14:textId="77777777" w:rsidR="002C7BB6" w:rsidRPr="00A44367" w:rsidRDefault="002C7BB6" w:rsidP="00FF0D75">
      <w:pPr>
        <w:pStyle w:val="Titel"/>
        <w:spacing w:before="360" w:after="360"/>
        <w:rPr>
          <w:sz w:val="20"/>
          <w:u w:val="single"/>
          <w:lang w:val="en-US"/>
        </w:rPr>
      </w:pPr>
    </w:p>
    <w:p w14:paraId="57559E4D" w14:textId="17277107" w:rsidR="00B049A9" w:rsidRPr="00A44367" w:rsidRDefault="00A44367" w:rsidP="00B049A9">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rPr>
          <w:szCs w:val="20"/>
          <w:lang w:val="en-US"/>
        </w:rPr>
      </w:pPr>
      <w:r w:rsidRPr="00446C1A">
        <w:rPr>
          <w:szCs w:val="20"/>
          <w:lang w:val="en-US"/>
        </w:rPr>
        <w:t>Each year the Flemish Government allocates research funds to Ghent University so as to implement the Flemish Government’s Resolution of 3 May 2019. In accordance with this resolution, Ghent University has drawn up rules and regulations regarding the</w:t>
      </w:r>
      <w:r>
        <w:rPr>
          <w:szCs w:val="20"/>
          <w:lang w:val="en-US"/>
        </w:rPr>
        <w:t xml:space="preserve"> </w:t>
      </w:r>
      <w:r w:rsidRPr="00446C1A">
        <w:rPr>
          <w:szCs w:val="20"/>
          <w:lang w:val="en-GB"/>
        </w:rPr>
        <w:t>Methusalem</w:t>
      </w:r>
      <w:r>
        <w:rPr>
          <w:szCs w:val="20"/>
          <w:lang w:val="en-GB"/>
        </w:rPr>
        <w:t xml:space="preserve"> funding</w:t>
      </w:r>
      <w:r w:rsidRPr="00446C1A">
        <w:rPr>
          <w:szCs w:val="20"/>
          <w:lang w:val="en-GB"/>
        </w:rPr>
        <w:t xml:space="preserve">. </w:t>
      </w:r>
      <w:r w:rsidRPr="00A44367">
        <w:rPr>
          <w:szCs w:val="20"/>
          <w:lang w:val="en-US"/>
        </w:rPr>
        <w:t>The regulations can be consulted on the Ghent University in</w:t>
      </w:r>
      <w:r>
        <w:rPr>
          <w:szCs w:val="20"/>
          <w:lang w:val="en-US"/>
        </w:rPr>
        <w:t>tranet</w:t>
      </w:r>
      <w:r w:rsidR="00DD46C4" w:rsidRPr="00A44367">
        <w:rPr>
          <w:szCs w:val="20"/>
          <w:lang w:val="en-US"/>
        </w:rPr>
        <w:t>:</w:t>
      </w:r>
    </w:p>
    <w:p w14:paraId="0AA6C1B9" w14:textId="1D15CFE2" w:rsidR="00855272" w:rsidRPr="00A44367" w:rsidRDefault="00A44367" w:rsidP="00B049A9">
      <w:pPr>
        <w:rPr>
          <w:color w:val="FF0000"/>
          <w:szCs w:val="20"/>
          <w:lang w:val="en-US"/>
        </w:rPr>
      </w:pPr>
      <w:hyperlink r:id="rId8" w:history="1">
        <w:r w:rsidRPr="00A44367">
          <w:rPr>
            <w:rStyle w:val="Hyperlink"/>
            <w:szCs w:val="20"/>
            <w:lang w:val="en-US"/>
          </w:rPr>
          <w:t>Regulations concerning the Methusalem funding</w:t>
        </w:r>
      </w:hyperlink>
    </w:p>
    <w:p w14:paraId="3A629034" w14:textId="77777777" w:rsidR="00B049A9" w:rsidRPr="00A44367" w:rsidRDefault="00B049A9" w:rsidP="00B049A9">
      <w:pPr>
        <w:rPr>
          <w:lang w:val="en-US" w:eastAsia="nl-NL"/>
        </w:rPr>
      </w:pPr>
    </w:p>
    <w:p w14:paraId="7242E4FE" w14:textId="77777777" w:rsidR="00B049A9" w:rsidRPr="00A44367"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US"/>
        </w:rPr>
      </w:pPr>
    </w:p>
    <w:p w14:paraId="0B57D6C4" w14:textId="77777777" w:rsidR="00B049A9" w:rsidRPr="00A44367" w:rsidRDefault="00B049A9"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US"/>
        </w:rPr>
      </w:pPr>
    </w:p>
    <w:p w14:paraId="43D6E5A9" w14:textId="77777777" w:rsidR="00970E7A" w:rsidRPr="00A44367" w:rsidRDefault="00970E7A" w:rsidP="00FF0D75">
      <w:pPr>
        <w:tabs>
          <w:tab w:val="left" w:pos="-1416"/>
          <w:tab w:val="left" w:pos="-1133"/>
          <w:tab w:val="left" w:pos="-850"/>
          <w:tab w:val="left" w:pos="-567"/>
          <w:tab w:val="left" w:pos="-284"/>
          <w:tab w:val="left" w:pos="1"/>
          <w:tab w:val="left" w:pos="283"/>
          <w:tab w:val="left" w:pos="566"/>
          <w:tab w:val="left" w:pos="849"/>
          <w:tab w:val="left" w:pos="1002"/>
          <w:tab w:val="left" w:pos="1132"/>
          <w:tab w:val="left" w:pos="1416"/>
          <w:tab w:val="left" w:pos="1699"/>
          <w:tab w:val="left" w:pos="1722"/>
          <w:tab w:val="left" w:pos="1982"/>
          <w:tab w:val="left" w:pos="2265"/>
          <w:tab w:val="left" w:pos="2442"/>
          <w:tab w:val="left" w:pos="2548"/>
          <w:tab w:val="left" w:pos="2832"/>
          <w:tab w:val="left" w:pos="3115"/>
          <w:tab w:val="left" w:pos="3162"/>
          <w:tab w:val="left" w:pos="3398"/>
          <w:tab w:val="left" w:pos="3681"/>
          <w:tab w:val="left" w:pos="3882"/>
          <w:tab w:val="left" w:pos="3964"/>
          <w:tab w:val="left" w:pos="4248"/>
          <w:tab w:val="left" w:pos="4531"/>
          <w:tab w:val="left" w:pos="4602"/>
          <w:tab w:val="left" w:pos="4814"/>
          <w:tab w:val="left" w:pos="5097"/>
          <w:tab w:val="left" w:pos="5322"/>
          <w:tab w:val="left" w:pos="5380"/>
          <w:tab w:val="left" w:pos="5664"/>
          <w:tab w:val="left" w:pos="5947"/>
          <w:tab w:val="left" w:pos="6042"/>
          <w:tab w:val="left" w:pos="6230"/>
          <w:tab w:val="left" w:pos="6513"/>
          <w:tab w:val="left" w:pos="6762"/>
          <w:tab w:val="left" w:pos="6796"/>
          <w:tab w:val="left" w:pos="7080"/>
        </w:tabs>
        <w:rPr>
          <w:szCs w:val="20"/>
          <w:lang w:val="en-US"/>
        </w:rPr>
      </w:pPr>
    </w:p>
    <w:p w14:paraId="263550AC" w14:textId="0ACA869D" w:rsidR="00970E7A" w:rsidRPr="00A44367" w:rsidRDefault="00A44367" w:rsidP="00970E7A">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jc w:val="center"/>
        <w:rPr>
          <w:b/>
          <w:bCs/>
          <w:szCs w:val="20"/>
          <w:lang w:val="en-US"/>
        </w:rPr>
      </w:pPr>
      <w:r w:rsidRPr="00A44367">
        <w:rPr>
          <w:b/>
          <w:bCs/>
          <w:szCs w:val="20"/>
          <w:lang w:val="en-US"/>
        </w:rPr>
        <w:t xml:space="preserve">This call concerns new applications </w:t>
      </w:r>
      <w:r w:rsidR="00B426B5">
        <w:rPr>
          <w:b/>
          <w:bCs/>
          <w:szCs w:val="20"/>
          <w:lang w:val="en-US"/>
        </w:rPr>
        <w:t xml:space="preserve">for Methusalem funding </w:t>
      </w:r>
      <w:r w:rsidRPr="00A44367">
        <w:rPr>
          <w:b/>
          <w:bCs/>
          <w:szCs w:val="20"/>
          <w:lang w:val="en-US"/>
        </w:rPr>
        <w:t xml:space="preserve">and applications for </w:t>
      </w:r>
      <w:r>
        <w:rPr>
          <w:b/>
          <w:bCs/>
          <w:szCs w:val="20"/>
          <w:lang w:val="en-US"/>
        </w:rPr>
        <w:t>renewal of Methusalem funding</w:t>
      </w:r>
    </w:p>
    <w:p w14:paraId="6664ACE0" w14:textId="39CF4679" w:rsidR="00970E7A" w:rsidRPr="00BA3BE3" w:rsidRDefault="00A44367" w:rsidP="00970E7A">
      <w:pPr>
        <w:spacing w:after="120"/>
        <w:jc w:val="center"/>
        <w:rPr>
          <w:szCs w:val="20"/>
          <w:lang w:val="en-US"/>
        </w:rPr>
      </w:pPr>
      <w:r w:rsidRPr="00BA3BE3">
        <w:rPr>
          <w:b/>
          <w:szCs w:val="20"/>
          <w:lang w:val="en-US"/>
        </w:rPr>
        <w:t>starting on 1 January</w:t>
      </w:r>
      <w:r w:rsidR="00970E7A" w:rsidRPr="00BA3BE3">
        <w:rPr>
          <w:b/>
          <w:szCs w:val="20"/>
          <w:lang w:val="en-US"/>
        </w:rPr>
        <w:t xml:space="preserve"> 20</w:t>
      </w:r>
      <w:r w:rsidR="00C90242" w:rsidRPr="00BA3BE3">
        <w:rPr>
          <w:b/>
          <w:szCs w:val="20"/>
          <w:lang w:val="en-US"/>
        </w:rPr>
        <w:t>2</w:t>
      </w:r>
      <w:r w:rsidR="00E9462B" w:rsidRPr="00BA3BE3">
        <w:rPr>
          <w:b/>
          <w:szCs w:val="20"/>
          <w:lang w:val="en-US"/>
        </w:rPr>
        <w:t>8</w:t>
      </w:r>
      <w:r w:rsidR="008B5527" w:rsidRPr="00BA3BE3">
        <w:rPr>
          <w:b/>
          <w:szCs w:val="20"/>
          <w:lang w:val="en-US"/>
        </w:rPr>
        <w:t>.</w:t>
      </w:r>
    </w:p>
    <w:p w14:paraId="3F48F7C6" w14:textId="77777777" w:rsidR="00970E7A" w:rsidRPr="00BA3BE3" w:rsidRDefault="00970E7A" w:rsidP="00970E7A">
      <w:pPr>
        <w:rPr>
          <w:szCs w:val="20"/>
          <w:lang w:val="en-US"/>
        </w:rPr>
      </w:pPr>
    </w:p>
    <w:p w14:paraId="6D563E12" w14:textId="77777777" w:rsidR="00970E7A" w:rsidRPr="00BA3BE3" w:rsidRDefault="00970E7A" w:rsidP="00970E7A">
      <w:pPr>
        <w:numPr>
          <w:ilvl w:val="12"/>
          <w:numId w:val="0"/>
        </w:numPr>
        <w:jc w:val="center"/>
        <w:rPr>
          <w:rFonts w:cs="Arial"/>
          <w:szCs w:val="20"/>
          <w:lang w:val="en-US"/>
        </w:rPr>
      </w:pPr>
    </w:p>
    <w:p w14:paraId="20981BE5" w14:textId="4DB7B0F6" w:rsidR="00ED5158" w:rsidRPr="00B426B5" w:rsidRDefault="00B426B5" w:rsidP="00970E7A">
      <w:pPr>
        <w:numPr>
          <w:ilvl w:val="12"/>
          <w:numId w:val="0"/>
        </w:numPr>
        <w:jc w:val="center"/>
        <w:rPr>
          <w:rFonts w:cs="Arial"/>
          <w:b/>
          <w:szCs w:val="20"/>
          <w:lang w:val="en-US"/>
        </w:rPr>
      </w:pPr>
      <w:r w:rsidRPr="00B426B5">
        <w:rPr>
          <w:rFonts w:cs="Arial"/>
          <w:b/>
          <w:szCs w:val="20"/>
          <w:lang w:val="en-US"/>
        </w:rPr>
        <w:t xml:space="preserve">The deadline for </w:t>
      </w:r>
      <w:r w:rsidR="00095838">
        <w:rPr>
          <w:rFonts w:cs="Arial"/>
          <w:b/>
          <w:szCs w:val="20"/>
          <w:lang w:val="en-US"/>
        </w:rPr>
        <w:t>short proposals</w:t>
      </w:r>
      <w:r w:rsidRPr="00B426B5">
        <w:rPr>
          <w:rFonts w:cs="Arial"/>
          <w:b/>
          <w:szCs w:val="20"/>
          <w:lang w:val="en-US"/>
        </w:rPr>
        <w:t xml:space="preserve"> is</w:t>
      </w:r>
      <w:r w:rsidR="00970E7A" w:rsidRPr="00B426B5">
        <w:rPr>
          <w:rFonts w:cs="Arial"/>
          <w:b/>
          <w:szCs w:val="20"/>
          <w:lang w:val="en-US"/>
        </w:rPr>
        <w:t xml:space="preserve"> </w:t>
      </w:r>
    </w:p>
    <w:p w14:paraId="0672F4A4" w14:textId="78B5864D" w:rsidR="00970E7A" w:rsidRPr="00B426B5" w:rsidRDefault="00970E7A" w:rsidP="00970E7A">
      <w:pPr>
        <w:numPr>
          <w:ilvl w:val="12"/>
          <w:numId w:val="0"/>
        </w:numPr>
        <w:jc w:val="center"/>
        <w:rPr>
          <w:rFonts w:cs="Arial"/>
          <w:szCs w:val="20"/>
          <w:lang w:val="en-US"/>
        </w:rPr>
      </w:pPr>
      <w:r w:rsidRPr="00B426B5">
        <w:rPr>
          <w:rFonts w:cs="Arial"/>
          <w:b/>
          <w:szCs w:val="20"/>
          <w:lang w:val="en-US"/>
        </w:rPr>
        <w:t xml:space="preserve"> </w:t>
      </w:r>
      <w:r w:rsidR="00687338">
        <w:rPr>
          <w:rFonts w:cs="Arial"/>
          <w:b/>
          <w:szCs w:val="20"/>
          <w:u w:val="single"/>
          <w:lang w:val="en-US"/>
        </w:rPr>
        <w:t>15 October 2026</w:t>
      </w:r>
      <w:r w:rsidR="0004407D" w:rsidRPr="00B426B5">
        <w:rPr>
          <w:rFonts w:cs="Arial"/>
          <w:b/>
          <w:szCs w:val="20"/>
          <w:lang w:val="en-US"/>
        </w:rPr>
        <w:t xml:space="preserve"> </w:t>
      </w:r>
      <w:r w:rsidR="00B426B5">
        <w:rPr>
          <w:rFonts w:cs="Arial"/>
          <w:b/>
          <w:szCs w:val="20"/>
          <w:lang w:val="en-US"/>
        </w:rPr>
        <w:t>at</w:t>
      </w:r>
      <w:r w:rsidRPr="00B426B5">
        <w:rPr>
          <w:rFonts w:cs="Arial"/>
          <w:b/>
          <w:szCs w:val="20"/>
          <w:lang w:val="en-US"/>
        </w:rPr>
        <w:t xml:space="preserve"> </w:t>
      </w:r>
      <w:r w:rsidR="00C90242" w:rsidRPr="00B426B5">
        <w:rPr>
          <w:rFonts w:cs="Arial"/>
          <w:b/>
          <w:szCs w:val="20"/>
          <w:lang w:val="en-US"/>
        </w:rPr>
        <w:t>23</w:t>
      </w:r>
      <w:r w:rsidR="00B426B5">
        <w:rPr>
          <w:rFonts w:cs="Arial"/>
          <w:b/>
          <w:szCs w:val="20"/>
          <w:lang w:val="en-US"/>
        </w:rPr>
        <w:t>h</w:t>
      </w:r>
      <w:r w:rsidR="00C90242" w:rsidRPr="00B426B5">
        <w:rPr>
          <w:rFonts w:cs="Arial"/>
          <w:b/>
          <w:szCs w:val="20"/>
          <w:lang w:val="en-US"/>
        </w:rPr>
        <w:t>59</w:t>
      </w:r>
      <w:r w:rsidRPr="00B426B5">
        <w:rPr>
          <w:rFonts w:cs="Arial"/>
          <w:szCs w:val="20"/>
          <w:lang w:val="en-US"/>
        </w:rPr>
        <w:t xml:space="preserve"> </w:t>
      </w:r>
    </w:p>
    <w:p w14:paraId="031FDFE5" w14:textId="77777777" w:rsidR="00ED5158" w:rsidRPr="00B426B5" w:rsidRDefault="00ED5158" w:rsidP="00970E7A">
      <w:pPr>
        <w:numPr>
          <w:ilvl w:val="12"/>
          <w:numId w:val="0"/>
        </w:numPr>
        <w:jc w:val="center"/>
        <w:rPr>
          <w:rFonts w:cs="Arial"/>
          <w:szCs w:val="20"/>
          <w:lang w:val="en-US"/>
        </w:rPr>
      </w:pPr>
    </w:p>
    <w:p w14:paraId="78DCFD06" w14:textId="63CADA05" w:rsidR="00372B83" w:rsidRPr="00B426B5" w:rsidRDefault="00B426B5" w:rsidP="00372B83">
      <w:pPr>
        <w:pBdr>
          <w:bottom w:val="single" w:sz="4" w:space="2" w:color="000000"/>
        </w:pBdr>
        <w:jc w:val="center"/>
        <w:rPr>
          <w:rFonts w:cs="Arial"/>
          <w:b/>
          <w:szCs w:val="20"/>
          <w:lang w:val="en-US"/>
        </w:rPr>
      </w:pPr>
      <w:r w:rsidRPr="00B426B5">
        <w:rPr>
          <w:rFonts w:cs="Arial"/>
          <w:b/>
          <w:szCs w:val="20"/>
          <w:lang w:val="en-US"/>
        </w:rPr>
        <w:t xml:space="preserve">The deadline for </w:t>
      </w:r>
      <w:r w:rsidR="0086439A">
        <w:rPr>
          <w:rFonts w:cs="Arial"/>
          <w:b/>
          <w:szCs w:val="20"/>
          <w:lang w:val="en-US"/>
        </w:rPr>
        <w:t>full proposals</w:t>
      </w:r>
      <w:r>
        <w:rPr>
          <w:rFonts w:cs="Arial"/>
          <w:b/>
          <w:szCs w:val="20"/>
          <w:lang w:val="en-US"/>
        </w:rPr>
        <w:t xml:space="preserve"> is</w:t>
      </w:r>
    </w:p>
    <w:p w14:paraId="439713F7" w14:textId="1675E9F8" w:rsidR="001E62B0" w:rsidRPr="00BA3BE3" w:rsidRDefault="001E62B0" w:rsidP="00372B83">
      <w:pPr>
        <w:pBdr>
          <w:bottom w:val="single" w:sz="4" w:space="2" w:color="000000"/>
        </w:pBdr>
        <w:jc w:val="center"/>
        <w:rPr>
          <w:rFonts w:cs="Arial"/>
          <w:b/>
          <w:szCs w:val="20"/>
          <w:lang w:val="en-US"/>
        </w:rPr>
      </w:pPr>
      <w:r w:rsidRPr="0086439A">
        <w:rPr>
          <w:rFonts w:cs="Arial"/>
          <w:b/>
          <w:szCs w:val="20"/>
          <w:lang w:val="en-US"/>
        </w:rPr>
        <w:t xml:space="preserve"> </w:t>
      </w:r>
      <w:r w:rsidR="00687338" w:rsidRPr="00687338">
        <w:rPr>
          <w:rFonts w:cs="Arial"/>
          <w:b/>
          <w:szCs w:val="20"/>
          <w:u w:val="single"/>
          <w:lang w:val="en-US"/>
        </w:rPr>
        <w:t>25 March 2027</w:t>
      </w:r>
      <w:r w:rsidR="0059690C" w:rsidRPr="00BA3BE3">
        <w:rPr>
          <w:rFonts w:cs="Arial"/>
          <w:b/>
          <w:szCs w:val="20"/>
          <w:lang w:val="en-US"/>
        </w:rPr>
        <w:t xml:space="preserve"> </w:t>
      </w:r>
      <w:r w:rsidR="00B426B5" w:rsidRPr="00BA3BE3">
        <w:rPr>
          <w:rFonts w:cs="Arial"/>
          <w:b/>
          <w:szCs w:val="20"/>
          <w:lang w:val="en-US"/>
        </w:rPr>
        <w:t>at</w:t>
      </w:r>
      <w:r w:rsidR="0059690C" w:rsidRPr="00BA3BE3">
        <w:rPr>
          <w:rFonts w:cs="Arial"/>
          <w:b/>
          <w:szCs w:val="20"/>
          <w:lang w:val="en-US"/>
        </w:rPr>
        <w:t xml:space="preserve"> 23</w:t>
      </w:r>
      <w:r w:rsidR="00B426B5" w:rsidRPr="00BA3BE3">
        <w:rPr>
          <w:rFonts w:cs="Arial"/>
          <w:b/>
          <w:szCs w:val="20"/>
          <w:lang w:val="en-US"/>
        </w:rPr>
        <w:t>h</w:t>
      </w:r>
      <w:r w:rsidR="0059690C" w:rsidRPr="00BA3BE3">
        <w:rPr>
          <w:rFonts w:cs="Arial"/>
          <w:b/>
          <w:szCs w:val="20"/>
          <w:lang w:val="en-US"/>
        </w:rPr>
        <w:t>59</w:t>
      </w:r>
    </w:p>
    <w:p w14:paraId="50E3CF29" w14:textId="77777777" w:rsidR="00372B83" w:rsidRPr="00BA3BE3" w:rsidRDefault="00372B83" w:rsidP="00372B83">
      <w:pPr>
        <w:pBdr>
          <w:bottom w:val="single" w:sz="4" w:space="2" w:color="000000"/>
        </w:pBdr>
        <w:jc w:val="center"/>
        <w:rPr>
          <w:rFonts w:cs="Arial"/>
          <w:b/>
          <w:color w:val="FFFFFF"/>
          <w:szCs w:val="20"/>
          <w:lang w:val="en-US"/>
        </w:rPr>
      </w:pPr>
    </w:p>
    <w:p w14:paraId="4E8F2BBD" w14:textId="3A3E21B2" w:rsidR="002C7BB6" w:rsidRPr="004E4EFA" w:rsidRDefault="002948C1" w:rsidP="002C7BB6">
      <w:pPr>
        <w:pStyle w:val="titelonderlijnd"/>
        <w:rPr>
          <w:sz w:val="20"/>
          <w:lang w:val="en-US"/>
        </w:rPr>
      </w:pPr>
      <w:r w:rsidRPr="004E4EFA">
        <w:rPr>
          <w:sz w:val="20"/>
          <w:lang w:val="en-US"/>
        </w:rPr>
        <w:br w:type="page"/>
      </w:r>
      <w:r w:rsidR="004E4EFA" w:rsidRPr="004E4EFA">
        <w:rPr>
          <w:sz w:val="20"/>
          <w:lang w:val="en-US"/>
        </w:rPr>
        <w:lastRenderedPageBreak/>
        <w:t>Description</w:t>
      </w:r>
    </w:p>
    <w:p w14:paraId="658DD550" w14:textId="6BBDEDD8" w:rsidR="00131EE6" w:rsidRPr="009E7B31" w:rsidRDefault="004E4EFA" w:rsidP="00131EE6">
      <w:pPr>
        <w:rPr>
          <w:rFonts w:cs="Arial"/>
          <w:szCs w:val="22"/>
          <w:lang w:val="en-US"/>
        </w:rPr>
      </w:pPr>
      <w:r w:rsidRPr="004E4EFA">
        <w:rPr>
          <w:rFonts w:cs="Arial"/>
          <w:szCs w:val="22"/>
          <w:lang w:val="en-GB"/>
        </w:rPr>
        <w:t xml:space="preserve">The Methusalem initiative is long-term programme funding from the Flemish government. Its purpose is to provide stable and substantial funding to </w:t>
      </w:r>
      <w:r w:rsidRPr="004E4EFA">
        <w:rPr>
          <w:rFonts w:cs="Arial"/>
          <w:szCs w:val="22"/>
          <w:u w:val="single"/>
          <w:lang w:val="en-GB"/>
        </w:rPr>
        <w:t>excellent, renowned researchers</w:t>
      </w:r>
      <w:r w:rsidRPr="004E4EFA">
        <w:rPr>
          <w:rFonts w:cs="Arial"/>
          <w:szCs w:val="22"/>
          <w:lang w:val="en-GB"/>
        </w:rPr>
        <w:t xml:space="preserve"> at Flemish universities.  They can use this budget in a flexible way to consolidate their international top level and to strengthen their international benchmark position with complete independence.</w:t>
      </w:r>
      <w:r>
        <w:rPr>
          <w:rFonts w:cs="Arial"/>
          <w:szCs w:val="22"/>
          <w:lang w:val="en-GB"/>
        </w:rPr>
        <w:t xml:space="preserve"> </w:t>
      </w:r>
      <w:r w:rsidR="009E7B31" w:rsidRPr="009E7B31">
        <w:rPr>
          <w:rFonts w:cs="Arial"/>
          <w:szCs w:val="22"/>
          <w:lang w:val="en-US"/>
        </w:rPr>
        <w:t>The initiative is therefore aimed at the university’s most outstanding researchers.</w:t>
      </w:r>
      <w:r w:rsidR="009E7B31">
        <w:rPr>
          <w:rFonts w:cs="Arial"/>
          <w:szCs w:val="22"/>
          <w:lang w:val="en-US"/>
        </w:rPr>
        <w:t xml:space="preserve"> </w:t>
      </w:r>
      <w:r w:rsidR="009E7B31" w:rsidRPr="009E7B31">
        <w:rPr>
          <w:rFonts w:cs="Arial"/>
          <w:szCs w:val="22"/>
          <w:lang w:val="en-GB"/>
        </w:rPr>
        <w:t>This type of funding will ease the strain on the Methusalem researchers as they will no longer have to apply continuously for research funding to maintain their scientific excellence</w:t>
      </w:r>
      <w:r w:rsidR="009E7B31">
        <w:rPr>
          <w:rFonts w:cs="Arial"/>
          <w:szCs w:val="22"/>
          <w:lang w:val="en-GB"/>
        </w:rPr>
        <w:t>.</w:t>
      </w:r>
    </w:p>
    <w:p w14:paraId="0D3D4E3C" w14:textId="7CBFA456" w:rsidR="00131EE6" w:rsidRDefault="009E7B31" w:rsidP="00131EE6">
      <w:pPr>
        <w:rPr>
          <w:rFonts w:cs="Arial"/>
          <w:szCs w:val="22"/>
          <w:lang w:val="en-GB"/>
        </w:rPr>
      </w:pPr>
      <w:r w:rsidRPr="009E7B31">
        <w:rPr>
          <w:rFonts w:cs="Arial"/>
          <w:szCs w:val="22"/>
          <w:lang w:val="en-GB"/>
        </w:rPr>
        <w:t>The Flemish government has assigned the management of this type of funding to the individual universities and has added the Methusalem budget to the Special Research Fund.</w:t>
      </w:r>
    </w:p>
    <w:p w14:paraId="6E557A14" w14:textId="77777777" w:rsidR="009E7B31" w:rsidRPr="009E7B31" w:rsidRDefault="009E7B31" w:rsidP="00131EE6">
      <w:pPr>
        <w:rPr>
          <w:rFonts w:cs="Arial"/>
          <w:szCs w:val="22"/>
          <w:lang w:val="en-US"/>
        </w:rPr>
      </w:pPr>
    </w:p>
    <w:p w14:paraId="2275D6FD" w14:textId="77777777" w:rsidR="009E7B31" w:rsidRPr="009E7B31" w:rsidRDefault="009E7B31" w:rsidP="009E7B31">
      <w:pPr>
        <w:rPr>
          <w:rFonts w:cs="Arial"/>
          <w:szCs w:val="22"/>
          <w:lang w:val="en-US"/>
        </w:rPr>
      </w:pPr>
      <w:r w:rsidRPr="009E7B31">
        <w:rPr>
          <w:rFonts w:cs="Arial"/>
          <w:szCs w:val="22"/>
          <w:lang w:val="en-US"/>
        </w:rPr>
        <w:t>Methusalem funding is awarded in periods of seven years and, subject to positive evaluations, continues until retirement. Based on an interim evaluation, a decision is made regarding continuation after each seven</w:t>
      </w:r>
      <w:r w:rsidRPr="009E7B31">
        <w:rPr>
          <w:rFonts w:cs="Arial"/>
          <w:szCs w:val="22"/>
          <w:lang w:val="en-US"/>
        </w:rPr>
        <w:noBreakHyphen/>
        <w:t>year period. This interim evaluation for renewal is carried out in a comparative perspective with new applications for Methusalem funding.</w:t>
      </w:r>
    </w:p>
    <w:p w14:paraId="38973085" w14:textId="77777777" w:rsidR="009E7B31" w:rsidRDefault="009E7B31" w:rsidP="00B049A9">
      <w:pPr>
        <w:rPr>
          <w:rFonts w:cs="Arial"/>
          <w:szCs w:val="22"/>
          <w:lang w:val="en-US"/>
        </w:rPr>
      </w:pPr>
    </w:p>
    <w:p w14:paraId="73666969" w14:textId="2992499D" w:rsidR="009E7B31" w:rsidRPr="009E7B31" w:rsidRDefault="009E7B31" w:rsidP="009E7B31">
      <w:pPr>
        <w:rPr>
          <w:rFonts w:cs="Arial"/>
          <w:szCs w:val="22"/>
          <w:lang w:val="en-US"/>
        </w:rPr>
      </w:pPr>
      <w:r w:rsidRPr="009E7B31">
        <w:rPr>
          <w:rFonts w:cs="Arial"/>
          <w:szCs w:val="22"/>
          <w:lang w:val="en-US"/>
        </w:rPr>
        <w:t xml:space="preserve">The Methusalem funding is a </w:t>
      </w:r>
      <w:r w:rsidR="00095838">
        <w:rPr>
          <w:rFonts w:cs="Arial"/>
          <w:szCs w:val="22"/>
          <w:lang w:val="en-US"/>
        </w:rPr>
        <w:t>ring-fenced budget</w:t>
      </w:r>
      <w:r w:rsidRPr="009E7B31">
        <w:rPr>
          <w:rFonts w:cs="Arial"/>
          <w:szCs w:val="22"/>
          <w:lang w:val="en-US"/>
        </w:rPr>
        <w:t>. New applications are only possible when sufficient budget becomes available after the completion of existing Methusalem projects (retirement or termination).</w:t>
      </w:r>
    </w:p>
    <w:p w14:paraId="60671322" w14:textId="77777777" w:rsidR="009E7B31" w:rsidRDefault="009E7B31" w:rsidP="00B049A9">
      <w:pPr>
        <w:rPr>
          <w:rFonts w:cs="Arial"/>
          <w:szCs w:val="22"/>
          <w:lang w:val="en-US"/>
        </w:rPr>
      </w:pPr>
    </w:p>
    <w:p w14:paraId="5B28A18E" w14:textId="77777777" w:rsidR="00664DC0" w:rsidRPr="00664DC0" w:rsidRDefault="009E7B31" w:rsidP="00664DC0">
      <w:pPr>
        <w:rPr>
          <w:rFonts w:cs="Arial"/>
          <w:szCs w:val="22"/>
          <w:lang w:val="en-US"/>
        </w:rPr>
      </w:pPr>
      <w:r w:rsidRPr="009E7B31">
        <w:rPr>
          <w:rFonts w:cs="Arial"/>
          <w:szCs w:val="22"/>
          <w:lang w:val="en-US"/>
        </w:rPr>
        <w:t xml:space="preserve">For the Methusalem 2028 call, Ghent University </w:t>
      </w:r>
      <w:r>
        <w:rPr>
          <w:rFonts w:cs="Arial"/>
          <w:szCs w:val="22"/>
          <w:lang w:val="en-US"/>
        </w:rPr>
        <w:t>can</w:t>
      </w:r>
      <w:r w:rsidRPr="009E7B31">
        <w:rPr>
          <w:rFonts w:cs="Arial"/>
          <w:szCs w:val="22"/>
          <w:lang w:val="en-US"/>
        </w:rPr>
        <w:t xml:space="preserve"> award funding to approximately ten leading researchers. Both new applications and renewal applications (submitted by researchers who received Methusalem funding in 2021–2027) are eligible. </w:t>
      </w:r>
      <w:r w:rsidR="00664DC0" w:rsidRPr="00664DC0">
        <w:rPr>
          <w:rFonts w:cs="Arial"/>
          <w:szCs w:val="22"/>
          <w:lang w:val="en-US"/>
        </w:rPr>
        <w:t>The highest</w:t>
      </w:r>
      <w:r w:rsidR="00664DC0" w:rsidRPr="00664DC0">
        <w:rPr>
          <w:rFonts w:cs="Arial"/>
          <w:szCs w:val="22"/>
          <w:lang w:val="en-US"/>
        </w:rPr>
        <w:noBreakHyphen/>
        <w:t>ranked, positively evaluated applications (new and renewal applications combined) will be awarded.</w:t>
      </w:r>
    </w:p>
    <w:p w14:paraId="6F571E66" w14:textId="77777777" w:rsidR="00F25C62" w:rsidRPr="009E7B31" w:rsidRDefault="00F25C62" w:rsidP="00B049A9">
      <w:pPr>
        <w:rPr>
          <w:rFonts w:cs="Arial"/>
          <w:szCs w:val="22"/>
          <w:lang w:val="en-US"/>
        </w:rPr>
      </w:pPr>
    </w:p>
    <w:p w14:paraId="7B7BDCB7" w14:textId="4D889EEA" w:rsidR="00664DC0" w:rsidRPr="00664DC0" w:rsidRDefault="00664DC0" w:rsidP="00664DC0">
      <w:pPr>
        <w:rPr>
          <w:rFonts w:cs="Arial"/>
          <w:szCs w:val="22"/>
          <w:lang w:val="en-US"/>
        </w:rPr>
      </w:pPr>
      <w:r w:rsidRPr="00664DC0">
        <w:rPr>
          <w:rFonts w:cs="Arial"/>
          <w:szCs w:val="22"/>
          <w:lang w:val="en-US"/>
        </w:rPr>
        <w:t>For renewal applications, this implies that, should the evaluation be negative or comparatively less positive, the funding may be terminated according to a phasing</w:t>
      </w:r>
      <w:r w:rsidRPr="00664DC0">
        <w:rPr>
          <w:rFonts w:cs="Arial"/>
          <w:szCs w:val="22"/>
          <w:lang w:val="en-US"/>
        </w:rPr>
        <w:noBreakHyphen/>
        <w:t xml:space="preserve">out scenario (see the section ‘Termination of </w:t>
      </w:r>
      <w:r>
        <w:rPr>
          <w:rFonts w:cs="Arial"/>
          <w:szCs w:val="22"/>
          <w:lang w:val="en-US"/>
        </w:rPr>
        <w:t>f</w:t>
      </w:r>
      <w:r w:rsidRPr="00664DC0">
        <w:rPr>
          <w:rFonts w:cs="Arial"/>
          <w:szCs w:val="22"/>
          <w:lang w:val="en-US"/>
        </w:rPr>
        <w:t>unding’ below).</w:t>
      </w:r>
    </w:p>
    <w:p w14:paraId="57BF744C" w14:textId="77777777" w:rsidR="00F02B9F" w:rsidRPr="00664DC0" w:rsidRDefault="00F02B9F" w:rsidP="00B049A9">
      <w:pPr>
        <w:rPr>
          <w:rFonts w:cs="Arial"/>
          <w:szCs w:val="22"/>
          <w:lang w:val="en-US"/>
        </w:rPr>
      </w:pPr>
    </w:p>
    <w:p w14:paraId="46D74284" w14:textId="57ACE65A" w:rsidR="00B049A9" w:rsidRPr="00664DC0" w:rsidRDefault="00664DC0" w:rsidP="00664DC0">
      <w:pPr>
        <w:pStyle w:val="titelonderlijnd"/>
        <w:rPr>
          <w:sz w:val="20"/>
          <w:lang w:val="en-US"/>
        </w:rPr>
      </w:pPr>
      <w:r w:rsidRPr="00664DC0">
        <w:rPr>
          <w:sz w:val="20"/>
          <w:lang w:val="en-GB"/>
        </w:rPr>
        <w:t>Minimum and maximum budget</w:t>
      </w:r>
    </w:p>
    <w:p w14:paraId="2E712F40" w14:textId="77777777" w:rsidR="00664DC0" w:rsidRPr="00664DC0" w:rsidRDefault="00664DC0" w:rsidP="00664DC0">
      <w:pPr>
        <w:spacing w:line="240" w:lineRule="auto"/>
        <w:ind w:left="1"/>
        <w:rPr>
          <w:rFonts w:cs="Arial"/>
          <w:szCs w:val="22"/>
          <w:lang w:val="en-US"/>
        </w:rPr>
      </w:pPr>
      <w:r w:rsidRPr="00664DC0">
        <w:rPr>
          <w:rFonts w:cs="Arial"/>
          <w:szCs w:val="22"/>
          <w:lang w:val="en-US"/>
        </w:rPr>
        <w:t>For each Methusalem researcher, a minimum and maximum annual funding amount is determined. These limits are as follows:</w:t>
      </w:r>
    </w:p>
    <w:p w14:paraId="472E6884" w14:textId="3F001997" w:rsidR="00664DC0" w:rsidRPr="00664DC0" w:rsidRDefault="00664DC0" w:rsidP="00664DC0">
      <w:pPr>
        <w:pStyle w:val="Lijstalinea"/>
        <w:numPr>
          <w:ilvl w:val="0"/>
          <w:numId w:val="44"/>
        </w:numPr>
        <w:ind w:left="426"/>
        <w:rPr>
          <w:rFonts w:cs="Arial"/>
          <w:lang w:val="en-US"/>
        </w:rPr>
      </w:pPr>
      <w:r w:rsidRPr="00664DC0">
        <w:rPr>
          <w:rFonts w:cs="Arial"/>
          <w:lang w:val="en-US"/>
        </w:rPr>
        <w:t xml:space="preserve">minimum: </w:t>
      </w:r>
      <w:r w:rsidR="006D6435">
        <w:rPr>
          <w:rFonts w:cs="Arial"/>
          <w:lang w:val="en-US"/>
        </w:rPr>
        <w:t>€</w:t>
      </w:r>
      <w:r w:rsidRPr="00664DC0">
        <w:rPr>
          <w:rFonts w:cs="Arial"/>
          <w:lang w:val="en-US"/>
        </w:rPr>
        <w:t>300,000 per year for all disciplines</w:t>
      </w:r>
    </w:p>
    <w:p w14:paraId="53786A6F" w14:textId="23BA068E" w:rsidR="00EF0CBB" w:rsidRPr="00664DC0" w:rsidRDefault="00664DC0" w:rsidP="00664DC0">
      <w:pPr>
        <w:pStyle w:val="Lijstalinea"/>
        <w:numPr>
          <w:ilvl w:val="0"/>
          <w:numId w:val="44"/>
        </w:numPr>
        <w:ind w:left="426"/>
        <w:rPr>
          <w:rFonts w:cs="Arial"/>
          <w:lang w:val="en-US"/>
        </w:rPr>
      </w:pPr>
      <w:r w:rsidRPr="00664DC0">
        <w:rPr>
          <w:rFonts w:cs="Arial"/>
          <w:lang w:val="en-US"/>
        </w:rPr>
        <w:t xml:space="preserve">maximum: </w:t>
      </w:r>
      <w:r w:rsidR="006D6435">
        <w:rPr>
          <w:rFonts w:cs="Arial"/>
          <w:lang w:val="en-US"/>
        </w:rPr>
        <w:t>€</w:t>
      </w:r>
      <w:r w:rsidRPr="00664DC0">
        <w:rPr>
          <w:rFonts w:cs="Arial"/>
          <w:lang w:val="en-US"/>
        </w:rPr>
        <w:t xml:space="preserve">500,000 per year for </w:t>
      </w:r>
      <w:r>
        <w:rPr>
          <w:rFonts w:cs="Arial"/>
          <w:lang w:val="en-US"/>
        </w:rPr>
        <w:t xml:space="preserve">alpha </w:t>
      </w:r>
      <w:r w:rsidRPr="00664DC0">
        <w:rPr>
          <w:rFonts w:cs="Arial"/>
          <w:lang w:val="en-US"/>
        </w:rPr>
        <w:t xml:space="preserve">disciplines and </w:t>
      </w:r>
      <w:r w:rsidR="006D6435">
        <w:rPr>
          <w:rFonts w:cs="Arial"/>
          <w:lang w:val="en-US"/>
        </w:rPr>
        <w:t>€</w:t>
      </w:r>
      <w:r w:rsidRPr="00664DC0">
        <w:rPr>
          <w:rFonts w:cs="Arial"/>
          <w:lang w:val="en-US"/>
        </w:rPr>
        <w:t xml:space="preserve">600,000 per year for </w:t>
      </w:r>
      <w:r>
        <w:rPr>
          <w:rFonts w:cs="Arial"/>
          <w:lang w:val="en-US"/>
        </w:rPr>
        <w:t xml:space="preserve">beta and gamma </w:t>
      </w:r>
      <w:r w:rsidRPr="00664DC0">
        <w:rPr>
          <w:rFonts w:cs="Arial"/>
          <w:lang w:val="en-US"/>
        </w:rPr>
        <w:t>disciplines</w:t>
      </w:r>
    </w:p>
    <w:p w14:paraId="5DFB7095" w14:textId="77777777" w:rsidR="00594605" w:rsidRPr="00BA3BE3" w:rsidRDefault="00594605" w:rsidP="00594605">
      <w:pPr>
        <w:rPr>
          <w:lang w:val="en-US"/>
        </w:rPr>
      </w:pPr>
      <w:r w:rsidRPr="00BA3BE3">
        <w:rPr>
          <w:lang w:val="en-US"/>
        </w:rPr>
        <w:t>In the case of a first period of Methusalem funding, the funding is gradually built up over the first three years, increasing by 25% per year, and reaching 100% from the fourth year onward.</w:t>
      </w:r>
    </w:p>
    <w:p w14:paraId="789EA876" w14:textId="77777777" w:rsidR="00594605" w:rsidRPr="00BA3BE3" w:rsidRDefault="00594605" w:rsidP="00594605">
      <w:pPr>
        <w:rPr>
          <w:lang w:val="en-US"/>
        </w:rPr>
      </w:pPr>
    </w:p>
    <w:p w14:paraId="121AF8DF" w14:textId="77777777" w:rsidR="00594605" w:rsidRPr="00BA3BE3" w:rsidRDefault="00594605" w:rsidP="00594605">
      <w:pPr>
        <w:rPr>
          <w:lang w:val="en-US"/>
        </w:rPr>
      </w:pPr>
      <w:r w:rsidRPr="00BA3BE3">
        <w:rPr>
          <w:lang w:val="en-US"/>
        </w:rPr>
        <w:t>In the case of a final period of Methusalem funding in the run</w:t>
      </w:r>
      <w:r w:rsidRPr="00BA3BE3">
        <w:rPr>
          <w:lang w:val="en-US"/>
        </w:rPr>
        <w:noBreakHyphen/>
        <w:t>up to retirement, the funding is reduced annually by 25% starting three years before retirement.</w:t>
      </w:r>
    </w:p>
    <w:p w14:paraId="2541B750" w14:textId="77777777" w:rsidR="00594605" w:rsidRPr="00BA3BE3" w:rsidRDefault="00594605" w:rsidP="00594605">
      <w:pPr>
        <w:rPr>
          <w:lang w:val="en-US"/>
        </w:rPr>
      </w:pPr>
    </w:p>
    <w:p w14:paraId="6704409E" w14:textId="034A3D38" w:rsidR="00594605" w:rsidRPr="00594605" w:rsidRDefault="00594605" w:rsidP="00594605">
      <w:pPr>
        <w:rPr>
          <w:lang w:val="en-US"/>
        </w:rPr>
      </w:pPr>
      <w:r w:rsidRPr="00594605">
        <w:rPr>
          <w:lang w:val="en-US"/>
        </w:rPr>
        <w:t>The requested annual Methusalem budget (at full capacity after any initial build</w:t>
      </w:r>
      <w:r w:rsidRPr="00594605">
        <w:rPr>
          <w:lang w:val="en-US"/>
        </w:rPr>
        <w:noBreakHyphen/>
        <w:t xml:space="preserve">up phase) </w:t>
      </w:r>
      <w:r w:rsidRPr="00594605">
        <w:rPr>
          <w:b/>
          <w:bCs/>
          <w:lang w:val="en-US"/>
        </w:rPr>
        <w:t>may not exceed</w:t>
      </w:r>
      <w:r w:rsidRPr="00594605">
        <w:rPr>
          <w:lang w:val="en-US"/>
        </w:rPr>
        <w:t xml:space="preserve"> the average annual amount of ongoing and </w:t>
      </w:r>
      <w:r w:rsidR="00D94EF8">
        <w:rPr>
          <w:lang w:val="en-US"/>
        </w:rPr>
        <w:t>concluded</w:t>
      </w:r>
      <w:r w:rsidR="00423776">
        <w:rPr>
          <w:lang w:val="en-US"/>
        </w:rPr>
        <w:t xml:space="preserve"> research</w:t>
      </w:r>
      <w:r w:rsidRPr="00594605">
        <w:rPr>
          <w:lang w:val="en-US"/>
        </w:rPr>
        <w:t xml:space="preserve"> funding obtained by the candidate since 2021. The rationale is that the candidate must have been able to secure, since 2021, a level of research funding (through internal and external competitive funding channels) that is at least of a </w:t>
      </w:r>
      <w:r>
        <w:rPr>
          <w:lang w:val="en-US"/>
        </w:rPr>
        <w:t>similar</w:t>
      </w:r>
      <w:r w:rsidRPr="00594605">
        <w:rPr>
          <w:lang w:val="en-US"/>
        </w:rPr>
        <w:t xml:space="preserve"> </w:t>
      </w:r>
      <w:r>
        <w:rPr>
          <w:lang w:val="en-US"/>
        </w:rPr>
        <w:t>scale</w:t>
      </w:r>
      <w:r w:rsidRPr="00594605">
        <w:rPr>
          <w:lang w:val="en-US"/>
        </w:rPr>
        <w:t xml:space="preserve"> </w:t>
      </w:r>
      <w:r>
        <w:rPr>
          <w:lang w:val="en-US"/>
        </w:rPr>
        <w:t>as</w:t>
      </w:r>
      <w:r w:rsidRPr="00594605">
        <w:rPr>
          <w:lang w:val="en-US"/>
        </w:rPr>
        <w:t xml:space="preserve"> the amount requested </w:t>
      </w:r>
      <w:r>
        <w:rPr>
          <w:lang w:val="en-US"/>
        </w:rPr>
        <w:t>through</w:t>
      </w:r>
      <w:r w:rsidRPr="00594605">
        <w:rPr>
          <w:lang w:val="en-US"/>
        </w:rPr>
        <w:t xml:space="preserve"> the Methusalem call.</w:t>
      </w:r>
    </w:p>
    <w:p w14:paraId="428E04E9" w14:textId="77777777" w:rsidR="00EF0CBB" w:rsidRPr="00594605" w:rsidRDefault="00EF0CBB" w:rsidP="00F10DAC">
      <w:pPr>
        <w:rPr>
          <w:rFonts w:cs="Arial"/>
          <w:szCs w:val="22"/>
          <w:lang w:val="en-US"/>
        </w:rPr>
      </w:pPr>
    </w:p>
    <w:p w14:paraId="31670A2C" w14:textId="42B9DDC9" w:rsidR="00FB0613" w:rsidRPr="006D6435" w:rsidRDefault="006D6435" w:rsidP="00FB0613">
      <w:pPr>
        <w:rPr>
          <w:i/>
          <w:iCs/>
          <w:lang w:val="en-US"/>
        </w:rPr>
      </w:pPr>
      <w:r w:rsidRPr="006D6435">
        <w:rPr>
          <w:i/>
          <w:iCs/>
          <w:lang w:val="en-US"/>
        </w:rPr>
        <w:t>Transitional measure for renewal applications</w:t>
      </w:r>
    </w:p>
    <w:p w14:paraId="2940EFC5" w14:textId="55607EE9" w:rsidR="006D6435" w:rsidRPr="006D6435" w:rsidRDefault="006D6435" w:rsidP="006D6435">
      <w:pPr>
        <w:rPr>
          <w:lang w:val="en-US"/>
        </w:rPr>
      </w:pPr>
      <w:r>
        <w:rPr>
          <w:lang w:val="en-US"/>
        </w:rPr>
        <w:t>T</w:t>
      </w:r>
      <w:r w:rsidRPr="006D6435">
        <w:rPr>
          <w:lang w:val="en-US"/>
        </w:rPr>
        <w:t xml:space="preserve">he Research Council has reduced the maximum </w:t>
      </w:r>
      <w:r>
        <w:rPr>
          <w:lang w:val="en-US"/>
        </w:rPr>
        <w:t>annual budget</w:t>
      </w:r>
      <w:r w:rsidRPr="006D6435">
        <w:rPr>
          <w:lang w:val="en-US"/>
        </w:rPr>
        <w:t xml:space="preserve"> of the Methusalem funding compared </w:t>
      </w:r>
      <w:r>
        <w:rPr>
          <w:lang w:val="en-US"/>
        </w:rPr>
        <w:t>to</w:t>
      </w:r>
      <w:r w:rsidRPr="006D6435">
        <w:rPr>
          <w:lang w:val="en-US"/>
        </w:rPr>
        <w:t xml:space="preserve"> previous years. A transitional provision will apply to renewal cases of Methusalem projects that may </w:t>
      </w:r>
      <w:r>
        <w:rPr>
          <w:lang w:val="en-US"/>
        </w:rPr>
        <w:t>see their annual budget reduced as a result.</w:t>
      </w:r>
    </w:p>
    <w:p w14:paraId="078929FD" w14:textId="77777777" w:rsidR="006D6435" w:rsidRPr="006D6435" w:rsidRDefault="006D6435" w:rsidP="00F10DAC">
      <w:pPr>
        <w:rPr>
          <w:lang w:val="en-US"/>
        </w:rPr>
      </w:pPr>
    </w:p>
    <w:p w14:paraId="0A60411F" w14:textId="2F613DFF" w:rsidR="006D6435" w:rsidRPr="006D6435" w:rsidRDefault="006D6435" w:rsidP="006D6435">
      <w:pPr>
        <w:rPr>
          <w:rFonts w:cs="Arial"/>
          <w:szCs w:val="20"/>
          <w:lang w:val="en-US"/>
        </w:rPr>
      </w:pPr>
      <w:bookmarkStart w:id="0" w:name="_Hlk219900985"/>
      <w:r>
        <w:rPr>
          <w:rFonts w:cs="Arial"/>
          <w:szCs w:val="20"/>
          <w:lang w:val="en-US"/>
        </w:rPr>
        <w:t>F</w:t>
      </w:r>
      <w:r w:rsidRPr="006D6435">
        <w:rPr>
          <w:rFonts w:cs="Arial"/>
          <w:szCs w:val="20"/>
          <w:lang w:val="en-US"/>
        </w:rPr>
        <w:t>or beta and gamma renewal</w:t>
      </w:r>
      <w:r>
        <w:rPr>
          <w:rFonts w:cs="Arial"/>
          <w:szCs w:val="20"/>
          <w:lang w:val="en-US"/>
        </w:rPr>
        <w:t xml:space="preserve">s of Methusalem funding </w:t>
      </w:r>
      <w:r w:rsidRPr="006D6435">
        <w:rPr>
          <w:rFonts w:cs="Arial"/>
          <w:szCs w:val="20"/>
          <w:lang w:val="en-US"/>
        </w:rPr>
        <w:t>whose current annual budget exceeds the maximum of €600,000 by more than 25%</w:t>
      </w:r>
      <w:r>
        <w:rPr>
          <w:rFonts w:cs="Arial"/>
          <w:szCs w:val="20"/>
          <w:lang w:val="en-US"/>
        </w:rPr>
        <w:t>, the following</w:t>
      </w:r>
      <w:r w:rsidRPr="006D6435">
        <w:rPr>
          <w:rFonts w:cs="Arial"/>
          <w:szCs w:val="20"/>
          <w:lang w:val="en-US"/>
        </w:rPr>
        <w:t xml:space="preserve"> transitional measure </w:t>
      </w:r>
      <w:r>
        <w:rPr>
          <w:rFonts w:cs="Arial"/>
          <w:szCs w:val="20"/>
          <w:lang w:val="en-US"/>
        </w:rPr>
        <w:t>will apply</w:t>
      </w:r>
      <w:r w:rsidRPr="006D6435">
        <w:rPr>
          <w:rFonts w:cs="Arial"/>
          <w:szCs w:val="20"/>
          <w:lang w:val="en-US"/>
        </w:rPr>
        <w:t>:</w:t>
      </w:r>
    </w:p>
    <w:p w14:paraId="54557791" w14:textId="77777777" w:rsidR="006D6435" w:rsidRDefault="006D6435" w:rsidP="006D6435">
      <w:pPr>
        <w:numPr>
          <w:ilvl w:val="0"/>
          <w:numId w:val="46"/>
        </w:numPr>
        <w:rPr>
          <w:lang w:val="en-US" w:eastAsia="nl-NL"/>
        </w:rPr>
      </w:pPr>
      <w:r w:rsidRPr="006D6435">
        <w:rPr>
          <w:b/>
          <w:bCs/>
          <w:lang w:val="en-US" w:eastAsia="nl-NL"/>
        </w:rPr>
        <w:t>In 2028</w:t>
      </w:r>
      <w:r>
        <w:rPr>
          <w:lang w:val="en-US" w:eastAsia="nl-NL"/>
        </w:rPr>
        <w:t xml:space="preserve">, they may request an amount exceeding the maximum of €600,000. However, the maximum requested budget must already be at least </w:t>
      </w:r>
      <w:r w:rsidRPr="006D6435">
        <w:rPr>
          <w:b/>
          <w:bCs/>
          <w:lang w:val="en-US" w:eastAsia="nl-NL"/>
        </w:rPr>
        <w:t>25% lower than the current annual budget</w:t>
      </w:r>
      <w:r>
        <w:rPr>
          <w:lang w:val="en-US" w:eastAsia="nl-NL"/>
        </w:rPr>
        <w:t>.</w:t>
      </w:r>
    </w:p>
    <w:p w14:paraId="6DD8CD6A" w14:textId="77777777" w:rsidR="006D6435" w:rsidRDefault="006D6435" w:rsidP="006D6435">
      <w:pPr>
        <w:numPr>
          <w:ilvl w:val="0"/>
          <w:numId w:val="46"/>
        </w:numPr>
        <w:rPr>
          <w:lang w:val="en-US" w:eastAsia="nl-NL"/>
        </w:rPr>
      </w:pPr>
      <w:r w:rsidRPr="006D6435">
        <w:rPr>
          <w:b/>
          <w:bCs/>
          <w:lang w:val="en-US" w:eastAsia="nl-NL"/>
        </w:rPr>
        <w:t>From 2029 onwards</w:t>
      </w:r>
      <w:r>
        <w:rPr>
          <w:lang w:val="en-US" w:eastAsia="nl-NL"/>
        </w:rPr>
        <w:t>, the funding must be further reduced to maximum €600.000.</w:t>
      </w:r>
    </w:p>
    <w:p w14:paraId="1A9644E7" w14:textId="77777777" w:rsidR="006D6435" w:rsidRPr="006D6435" w:rsidRDefault="006D6435" w:rsidP="006D6435">
      <w:pPr>
        <w:ind w:left="720"/>
        <w:rPr>
          <w:rFonts w:cs="Arial"/>
          <w:szCs w:val="20"/>
          <w:lang w:val="en-US"/>
        </w:rPr>
      </w:pPr>
    </w:p>
    <w:bookmarkEnd w:id="0"/>
    <w:p w14:paraId="0D0BE1FE" w14:textId="1949925C" w:rsidR="002C7BB6" w:rsidRPr="00BA3BE3" w:rsidRDefault="006D6435" w:rsidP="002C7BB6">
      <w:pPr>
        <w:pStyle w:val="titelonderlijnd"/>
        <w:rPr>
          <w:sz w:val="20"/>
          <w:lang w:val="en-US"/>
        </w:rPr>
      </w:pPr>
      <w:r w:rsidRPr="00BA3BE3">
        <w:rPr>
          <w:sz w:val="20"/>
          <w:lang w:val="en-US"/>
        </w:rPr>
        <w:lastRenderedPageBreak/>
        <w:t xml:space="preserve">Evaluation procedure and </w:t>
      </w:r>
      <w:r w:rsidR="007752D5" w:rsidRPr="00BA3BE3">
        <w:rPr>
          <w:sz w:val="20"/>
          <w:lang w:val="en-US"/>
        </w:rPr>
        <w:t>criteria</w:t>
      </w:r>
    </w:p>
    <w:p w14:paraId="7FADBF5D" w14:textId="77777777" w:rsidR="00B831F9" w:rsidRPr="00B831F9" w:rsidRDefault="00B831F9" w:rsidP="00B831F9">
      <w:pPr>
        <w:jc w:val="left"/>
        <w:rPr>
          <w:lang w:val="en-US" w:eastAsia="nl-NL"/>
        </w:rPr>
      </w:pPr>
      <w:r w:rsidRPr="00B831F9">
        <w:rPr>
          <w:lang w:val="en-US" w:eastAsia="nl-NL"/>
        </w:rPr>
        <w:t>The evaluation procedure consists of a pre</w:t>
      </w:r>
      <w:r w:rsidRPr="00B831F9">
        <w:rPr>
          <w:lang w:val="en-US" w:eastAsia="nl-NL"/>
        </w:rPr>
        <w:noBreakHyphen/>
        <w:t>selection (first round) conducted by the Research Council and a selection (second round) carried out by an external international panel. This panel issues an advisory opinion on the allocation, on the basis of which the Research Council proceeds with the final award decision.</w:t>
      </w:r>
    </w:p>
    <w:p w14:paraId="4CEDC2C8" w14:textId="2A4B5090" w:rsidR="006D6435" w:rsidRPr="006D6435" w:rsidRDefault="006D6435" w:rsidP="006D493D">
      <w:pPr>
        <w:jc w:val="left"/>
        <w:rPr>
          <w:lang w:val="en-US" w:eastAsia="nl-NL"/>
        </w:rPr>
      </w:pPr>
      <w:r w:rsidRPr="006D6435">
        <w:rPr>
          <w:lang w:val="en-US" w:eastAsia="nl-NL"/>
        </w:rPr>
        <w:t xml:space="preserve">During each stage of the evaluation, the principles of the </w:t>
      </w:r>
      <w:hyperlink r:id="rId9" w:history="1">
        <w:r w:rsidRPr="006D6435">
          <w:rPr>
            <w:rStyle w:val="Hyperlink"/>
            <w:lang w:val="en-US" w:eastAsia="nl-NL"/>
          </w:rPr>
          <w:t>San Francisco Declaration on Research Assessment (DORA)</w:t>
        </w:r>
      </w:hyperlink>
      <w:r w:rsidRPr="006D6435">
        <w:rPr>
          <w:lang w:val="en-US" w:eastAsia="nl-NL"/>
        </w:rPr>
        <w:t xml:space="preserve"> and the </w:t>
      </w:r>
      <w:hyperlink r:id="rId10" w:history="1">
        <w:r w:rsidRPr="006D6435">
          <w:rPr>
            <w:rStyle w:val="Hyperlink"/>
            <w:lang w:val="en-US" w:eastAsia="nl-NL"/>
          </w:rPr>
          <w:t>European Agreement on Reforming Research Assessment (ARRA)</w:t>
        </w:r>
      </w:hyperlink>
      <w:r w:rsidRPr="006D6435">
        <w:rPr>
          <w:lang w:val="en-US" w:eastAsia="nl-NL"/>
        </w:rPr>
        <w:t xml:space="preserve"> are followed. More information on the evaluation policy at Ghent University can be found on the website: </w:t>
      </w:r>
      <w:hyperlink r:id="rId11" w:anchor="Responsibleresearchassessment" w:history="1">
        <w:r w:rsidRPr="006D6435">
          <w:rPr>
            <w:rStyle w:val="Hyperlink"/>
            <w:lang w:val="en-US" w:eastAsia="nl-NL"/>
          </w:rPr>
          <w:t>https://www.ugent.be/en/ghentuniv/mission/research-policy/overview.htm#Responsibleresearchassessment</w:t>
        </w:r>
      </w:hyperlink>
    </w:p>
    <w:p w14:paraId="6FCE7967" w14:textId="77777777" w:rsidR="00672AE0" w:rsidRPr="006D6435" w:rsidRDefault="00672AE0" w:rsidP="00EA730D">
      <w:pPr>
        <w:rPr>
          <w:lang w:val="en-US" w:eastAsia="nl-NL"/>
        </w:rPr>
      </w:pPr>
    </w:p>
    <w:p w14:paraId="00D06CE0" w14:textId="4B5C5C06" w:rsidR="00CD295F" w:rsidRPr="00BA3BE3" w:rsidRDefault="00B831F9" w:rsidP="000820B5">
      <w:pPr>
        <w:rPr>
          <w:i/>
          <w:iCs/>
          <w:lang w:val="en-US" w:eastAsia="nl-NL"/>
        </w:rPr>
      </w:pPr>
      <w:bookmarkStart w:id="1" w:name="_Hlk218847895"/>
      <w:r w:rsidRPr="00BA3BE3">
        <w:rPr>
          <w:i/>
          <w:iCs/>
          <w:lang w:val="en-US" w:eastAsia="nl-NL"/>
        </w:rPr>
        <w:t>First round</w:t>
      </w:r>
      <w:r w:rsidR="00CD7BBE" w:rsidRPr="00BA3BE3">
        <w:rPr>
          <w:i/>
          <w:iCs/>
          <w:lang w:val="en-US" w:eastAsia="nl-NL"/>
        </w:rPr>
        <w:t>: p</w:t>
      </w:r>
      <w:r w:rsidR="00CD295F" w:rsidRPr="00BA3BE3">
        <w:rPr>
          <w:i/>
          <w:iCs/>
          <w:lang w:val="en-US" w:eastAsia="nl-NL"/>
        </w:rPr>
        <w:t>re</w:t>
      </w:r>
      <w:r w:rsidRPr="00BA3BE3">
        <w:rPr>
          <w:i/>
          <w:iCs/>
          <w:lang w:val="en-US" w:eastAsia="nl-NL"/>
        </w:rPr>
        <w:t>-</w:t>
      </w:r>
      <w:r w:rsidR="00CD295F" w:rsidRPr="00BA3BE3">
        <w:rPr>
          <w:i/>
          <w:iCs/>
          <w:lang w:val="en-US" w:eastAsia="nl-NL"/>
        </w:rPr>
        <w:t>selecti</w:t>
      </w:r>
      <w:r w:rsidRPr="00BA3BE3">
        <w:rPr>
          <w:i/>
          <w:iCs/>
          <w:lang w:val="en-US" w:eastAsia="nl-NL"/>
        </w:rPr>
        <w:t>on</w:t>
      </w:r>
    </w:p>
    <w:p w14:paraId="0CD0E057" w14:textId="0B3EF200" w:rsidR="00B831F9" w:rsidRPr="00B831F9" w:rsidRDefault="00B831F9" w:rsidP="00B831F9">
      <w:pPr>
        <w:rPr>
          <w:lang w:val="en-US" w:eastAsia="nl-NL"/>
        </w:rPr>
      </w:pPr>
      <w:r w:rsidRPr="00B831F9">
        <w:rPr>
          <w:lang w:val="en-US" w:eastAsia="nl-NL"/>
        </w:rPr>
        <w:t>The Research Council will conduct a pre</w:t>
      </w:r>
      <w:r w:rsidRPr="00B831F9">
        <w:rPr>
          <w:lang w:val="en-US" w:eastAsia="nl-NL"/>
        </w:rPr>
        <w:noBreakHyphen/>
        <w:t>selection of the applications. This pre</w:t>
      </w:r>
      <w:r w:rsidRPr="00B831F9">
        <w:rPr>
          <w:lang w:val="en-US" w:eastAsia="nl-NL"/>
        </w:rPr>
        <w:noBreakHyphen/>
        <w:t xml:space="preserve">selection is based on a </w:t>
      </w:r>
      <w:r w:rsidR="00095838">
        <w:rPr>
          <w:lang w:val="en-US" w:eastAsia="nl-NL"/>
        </w:rPr>
        <w:t>short proposal</w:t>
      </w:r>
      <w:r w:rsidRPr="00B831F9">
        <w:rPr>
          <w:lang w:val="en-US" w:eastAsia="nl-NL"/>
        </w:rPr>
        <w:t xml:space="preserve"> and aims to limit </w:t>
      </w:r>
      <w:r w:rsidR="00C846BB">
        <w:rPr>
          <w:lang w:val="en-US" w:eastAsia="nl-NL"/>
        </w:rPr>
        <w:t>the progression</w:t>
      </w:r>
      <w:r w:rsidRPr="00B831F9">
        <w:rPr>
          <w:lang w:val="en-US" w:eastAsia="nl-NL"/>
        </w:rPr>
        <w:t xml:space="preserve"> to the second round to a maximum of 20 of the most excellent senior researchers. </w:t>
      </w:r>
    </w:p>
    <w:p w14:paraId="54F7619F" w14:textId="77777777" w:rsidR="00B831F9" w:rsidRPr="00B831F9" w:rsidRDefault="00B831F9" w:rsidP="000820B5">
      <w:pPr>
        <w:rPr>
          <w:lang w:val="en-US" w:eastAsia="nl-NL"/>
        </w:rPr>
      </w:pPr>
    </w:p>
    <w:p w14:paraId="2273DB36" w14:textId="3E13C9C9" w:rsidR="009167D5" w:rsidRPr="00C846BB" w:rsidRDefault="00CD295F" w:rsidP="00AB21AE">
      <w:pPr>
        <w:rPr>
          <w:lang w:val="en-US"/>
        </w:rPr>
      </w:pPr>
      <w:r w:rsidRPr="00C846BB">
        <w:rPr>
          <w:lang w:val="en-US"/>
        </w:rPr>
        <w:t xml:space="preserve">Criteria </w:t>
      </w:r>
      <w:r w:rsidR="00C846BB" w:rsidRPr="00C846BB">
        <w:rPr>
          <w:lang w:val="en-US"/>
        </w:rPr>
        <w:t>for the pre-selection</w:t>
      </w:r>
    </w:p>
    <w:p w14:paraId="635D0B88" w14:textId="44419166" w:rsidR="00CD295F" w:rsidRPr="00C846BB" w:rsidRDefault="00CD7BBE" w:rsidP="00AB21AE">
      <w:pPr>
        <w:rPr>
          <w:lang w:val="en-US"/>
        </w:rPr>
      </w:pPr>
      <w:r w:rsidRPr="00C846BB">
        <w:rPr>
          <w:lang w:val="en-US"/>
        </w:rPr>
        <w:t xml:space="preserve"> </w:t>
      </w:r>
    </w:p>
    <w:p w14:paraId="6D234334" w14:textId="69BDE724" w:rsidR="009167D5" w:rsidRPr="00C846BB" w:rsidRDefault="00C846BB" w:rsidP="009167D5">
      <w:pPr>
        <w:rPr>
          <w:rFonts w:cs="Arial"/>
          <w:szCs w:val="22"/>
          <w:lang w:val="en-US"/>
        </w:rPr>
      </w:pPr>
      <w:r w:rsidRPr="00C846BB">
        <w:rPr>
          <w:rFonts w:cs="Arial"/>
          <w:szCs w:val="22"/>
          <w:lang w:val="en-US"/>
        </w:rPr>
        <w:t>To be eligible for Methusalem funding, each candidate must meet at least the following requirements</w:t>
      </w:r>
      <w:r w:rsidR="009167D5" w:rsidRPr="00C846BB">
        <w:rPr>
          <w:rFonts w:cs="Arial"/>
          <w:szCs w:val="22"/>
          <w:lang w:val="en-US"/>
        </w:rPr>
        <w:t>:</w:t>
      </w:r>
    </w:p>
    <w:p w14:paraId="7CD624F0" w14:textId="528B2E05" w:rsidR="009167D5" w:rsidRPr="00C846BB" w:rsidRDefault="009167D5" w:rsidP="009167D5">
      <w:pPr>
        <w:ind w:left="705" w:hanging="705"/>
        <w:rPr>
          <w:rFonts w:cs="Arial"/>
          <w:szCs w:val="22"/>
          <w:lang w:val="en-US"/>
        </w:rPr>
      </w:pPr>
      <w:r w:rsidRPr="00C846BB">
        <w:rPr>
          <w:rFonts w:cs="Arial"/>
          <w:szCs w:val="22"/>
          <w:lang w:val="en-US"/>
        </w:rPr>
        <w:t>1°</w:t>
      </w:r>
      <w:r w:rsidRPr="00C846BB">
        <w:rPr>
          <w:rFonts w:cs="Arial"/>
          <w:szCs w:val="22"/>
          <w:lang w:val="en-US"/>
        </w:rPr>
        <w:tab/>
      </w:r>
      <w:r w:rsidR="00C846BB" w:rsidRPr="00C846BB">
        <w:rPr>
          <w:rFonts w:cs="Arial"/>
          <w:szCs w:val="22"/>
          <w:lang w:val="en-GB"/>
        </w:rPr>
        <w:t xml:space="preserve">you belong to the </w:t>
      </w:r>
      <w:r w:rsidR="00C846BB" w:rsidRPr="00C846BB">
        <w:rPr>
          <w:rFonts w:cs="Arial"/>
          <w:b/>
          <w:bCs/>
          <w:szCs w:val="22"/>
          <w:lang w:val="en-GB"/>
        </w:rPr>
        <w:t>second category</w:t>
      </w:r>
      <w:r w:rsidR="00C846BB" w:rsidRPr="00C846BB">
        <w:rPr>
          <w:rFonts w:cs="Arial"/>
          <w:szCs w:val="22"/>
          <w:lang w:val="en-GB"/>
        </w:rPr>
        <w:t xml:space="preserve"> of professorial staff (full professor or (part-time) senior full professor)</w:t>
      </w:r>
      <w:r w:rsidR="00C846BB">
        <w:rPr>
          <w:rFonts w:cs="Arial"/>
          <w:szCs w:val="22"/>
          <w:lang w:val="en-GB"/>
        </w:rPr>
        <w:t>.</w:t>
      </w:r>
    </w:p>
    <w:p w14:paraId="3E53FF8D" w14:textId="290AA117" w:rsidR="009167D5" w:rsidRPr="00C846BB" w:rsidRDefault="009167D5" w:rsidP="009167D5">
      <w:pPr>
        <w:ind w:left="705" w:hanging="705"/>
        <w:rPr>
          <w:rFonts w:ascii="Times New Roman" w:hAnsi="Times New Roman"/>
          <w:sz w:val="24"/>
          <w:lang w:val="en-US" w:eastAsia="nl-NL"/>
        </w:rPr>
      </w:pPr>
      <w:r w:rsidRPr="00C846BB">
        <w:rPr>
          <w:rFonts w:cs="Arial"/>
          <w:szCs w:val="22"/>
          <w:lang w:val="en-US"/>
        </w:rPr>
        <w:t>2°</w:t>
      </w:r>
      <w:r w:rsidRPr="00C846BB">
        <w:rPr>
          <w:rFonts w:cs="Arial"/>
          <w:szCs w:val="22"/>
          <w:lang w:val="en-US"/>
        </w:rPr>
        <w:tab/>
      </w:r>
      <w:r w:rsidR="00C846BB" w:rsidRPr="00C846BB">
        <w:rPr>
          <w:rFonts w:cs="Arial"/>
          <w:szCs w:val="22"/>
          <w:lang w:val="en-GB"/>
        </w:rPr>
        <w:t xml:space="preserve">you have a (temporary) </w:t>
      </w:r>
      <w:r w:rsidR="00C846BB" w:rsidRPr="00C846BB">
        <w:rPr>
          <w:rFonts w:cs="Arial"/>
          <w:b/>
          <w:bCs/>
          <w:szCs w:val="22"/>
          <w:lang w:val="en-GB"/>
        </w:rPr>
        <w:t xml:space="preserve">appointment of at least </w:t>
      </w:r>
      <w:r w:rsidR="00C846BB" w:rsidRPr="00C846BB">
        <w:rPr>
          <w:rFonts w:cs="Arial"/>
          <w:b/>
          <w:bCs/>
          <w:iCs/>
          <w:szCs w:val="22"/>
          <w:lang w:val="en-GB"/>
        </w:rPr>
        <w:t>80%</w:t>
      </w:r>
      <w:r w:rsidR="00C846BB" w:rsidRPr="00C846BB">
        <w:rPr>
          <w:rFonts w:cs="Arial"/>
          <w:iCs/>
          <w:szCs w:val="22"/>
          <w:lang w:val="en-GB"/>
        </w:rPr>
        <w:t xml:space="preserve"> at Ghent University. Combined appointments (together at least 80%) at on the one side Ghent University and on the other side Ghent University Hospital, VIB Gent, IMEC Gent, </w:t>
      </w:r>
      <w:r w:rsidR="00C846BB" w:rsidRPr="00C846BB">
        <w:rPr>
          <w:rFonts w:cs="Arial"/>
          <w:iCs/>
          <w:szCs w:val="22"/>
          <w:lang w:val="en-US"/>
        </w:rPr>
        <w:t>and/or Vlerick Leuven Gent Management School</w:t>
      </w:r>
      <w:r w:rsidR="00C846BB" w:rsidRPr="00C846BB">
        <w:rPr>
          <w:rFonts w:cs="Arial"/>
          <w:iCs/>
          <w:szCs w:val="22"/>
          <w:lang w:val="en-GB"/>
        </w:rPr>
        <w:t>, are also eligible. In case of a collaborative partnership between several Flemish universities, also combined appointments of at least 80% at Ghent University on the one side and one or more Flemish universities on the other side, are also eligible</w:t>
      </w:r>
      <w:r w:rsidRPr="00C846BB">
        <w:rPr>
          <w:rFonts w:cs="Arial"/>
          <w:iCs/>
          <w:lang w:val="en-US" w:eastAsia="nl-NL"/>
        </w:rPr>
        <w:t xml:space="preserve">. </w:t>
      </w:r>
    </w:p>
    <w:p w14:paraId="39AC3619" w14:textId="08D6AF9D" w:rsidR="00C846BB" w:rsidRPr="00C846BB" w:rsidRDefault="009167D5" w:rsidP="00C846BB">
      <w:pPr>
        <w:ind w:left="705" w:hanging="705"/>
        <w:rPr>
          <w:rFonts w:cs="Arial"/>
          <w:szCs w:val="22"/>
          <w:lang w:val="en-US"/>
        </w:rPr>
      </w:pPr>
      <w:r w:rsidRPr="00C846BB">
        <w:rPr>
          <w:rFonts w:cs="Arial"/>
          <w:szCs w:val="22"/>
          <w:lang w:val="en-US"/>
        </w:rPr>
        <w:t>3°</w:t>
      </w:r>
      <w:r w:rsidRPr="00C846BB">
        <w:rPr>
          <w:rFonts w:cs="Arial"/>
          <w:szCs w:val="22"/>
          <w:lang w:val="en-US"/>
        </w:rPr>
        <w:tab/>
      </w:r>
      <w:r w:rsidR="00C846BB" w:rsidRPr="00C846BB">
        <w:rPr>
          <w:rFonts w:cs="Arial"/>
          <w:szCs w:val="22"/>
          <w:lang w:val="en-GB"/>
        </w:rPr>
        <w:t xml:space="preserve">you meet the criteria of </w:t>
      </w:r>
      <w:r w:rsidR="00C846BB" w:rsidRPr="00C846BB">
        <w:rPr>
          <w:rFonts w:cs="Arial"/>
          <w:b/>
          <w:bCs/>
          <w:szCs w:val="22"/>
          <w:lang w:val="en-GB"/>
        </w:rPr>
        <w:t>excellence</w:t>
      </w:r>
      <w:r w:rsidR="00C846BB" w:rsidRPr="00C846BB">
        <w:rPr>
          <w:rFonts w:cs="Arial"/>
          <w:szCs w:val="22"/>
          <w:lang w:val="en-GB"/>
        </w:rPr>
        <w:t xml:space="preserve"> which show that you substantially contribute to the development of your scientific field and that you are internationally recognized for this contribution</w:t>
      </w:r>
      <w:r w:rsidR="00E40C20" w:rsidRPr="00C846BB">
        <w:rPr>
          <w:rFonts w:cs="Arial"/>
          <w:szCs w:val="22"/>
          <w:lang w:val="en-US"/>
        </w:rPr>
        <w:t xml:space="preserve">. </w:t>
      </w:r>
      <w:bookmarkStart w:id="2" w:name="_Hlk218862480"/>
      <w:r w:rsidR="00C846BB" w:rsidRPr="00C846BB">
        <w:rPr>
          <w:rFonts w:cs="Arial"/>
          <w:szCs w:val="22"/>
          <w:lang w:val="en-US"/>
        </w:rPr>
        <w:t>This call targets candidates who have distinguished themselves as top researchers at Ghent University and internationally (see questions 7, 8 and 10 in the application form).</w:t>
      </w:r>
    </w:p>
    <w:bookmarkEnd w:id="2"/>
    <w:p w14:paraId="2F507E68" w14:textId="03C11BBE" w:rsidR="009167D5" w:rsidRPr="003578B6" w:rsidRDefault="009167D5" w:rsidP="009167D5">
      <w:pPr>
        <w:ind w:left="705" w:hanging="705"/>
        <w:rPr>
          <w:rFonts w:cs="Arial"/>
          <w:szCs w:val="22"/>
          <w:lang w:val="en-US"/>
        </w:rPr>
      </w:pPr>
      <w:r w:rsidRPr="003578B6">
        <w:rPr>
          <w:rFonts w:cs="Arial"/>
          <w:szCs w:val="22"/>
          <w:lang w:val="en-US"/>
        </w:rPr>
        <w:t>4°</w:t>
      </w:r>
      <w:r w:rsidRPr="003578B6">
        <w:rPr>
          <w:rFonts w:cs="Arial"/>
          <w:szCs w:val="22"/>
          <w:lang w:val="en-US"/>
        </w:rPr>
        <w:tab/>
      </w:r>
      <w:r w:rsidR="00C846BB" w:rsidRPr="003578B6">
        <w:rPr>
          <w:rFonts w:cs="Arial"/>
          <w:szCs w:val="22"/>
          <w:lang w:val="en-US"/>
        </w:rPr>
        <w:t xml:space="preserve">you have already a research group of </w:t>
      </w:r>
      <w:r w:rsidR="00C846BB" w:rsidRPr="003578B6">
        <w:rPr>
          <w:rFonts w:cs="Arial"/>
          <w:b/>
          <w:bCs/>
          <w:szCs w:val="22"/>
          <w:lang w:val="en-US"/>
        </w:rPr>
        <w:t>sufficient critical mass</w:t>
      </w:r>
      <w:r w:rsidR="00C846BB" w:rsidRPr="003578B6">
        <w:rPr>
          <w:rFonts w:cs="Arial"/>
          <w:szCs w:val="22"/>
          <w:lang w:val="en-US"/>
        </w:rPr>
        <w:t xml:space="preserve">, which can be shown, amongst others, by the number of postdoctoral researchers that has been part of it long-term </w:t>
      </w:r>
      <w:r w:rsidR="007D26E2" w:rsidRPr="003578B6">
        <w:rPr>
          <w:rFonts w:cs="Arial"/>
          <w:szCs w:val="22"/>
          <w:lang w:val="en-US"/>
        </w:rPr>
        <w:t>(</w:t>
      </w:r>
      <w:r w:rsidR="003578B6">
        <w:rPr>
          <w:rFonts w:cs="Arial"/>
          <w:szCs w:val="22"/>
          <w:lang w:val="en-US"/>
        </w:rPr>
        <w:t>see questions</w:t>
      </w:r>
      <w:r w:rsidR="007D26E2" w:rsidRPr="003578B6">
        <w:rPr>
          <w:rFonts w:cs="Arial"/>
          <w:szCs w:val="22"/>
          <w:lang w:val="en-US"/>
        </w:rPr>
        <w:t xml:space="preserve"> 11, 12 </w:t>
      </w:r>
      <w:r w:rsidR="003578B6">
        <w:rPr>
          <w:rFonts w:cs="Arial"/>
          <w:szCs w:val="22"/>
          <w:lang w:val="en-US"/>
        </w:rPr>
        <w:t>and</w:t>
      </w:r>
      <w:r w:rsidR="007D26E2" w:rsidRPr="003578B6">
        <w:rPr>
          <w:rFonts w:cs="Arial"/>
          <w:szCs w:val="22"/>
          <w:lang w:val="en-US"/>
        </w:rPr>
        <w:t xml:space="preserve"> 13 </w:t>
      </w:r>
      <w:r w:rsidR="003578B6">
        <w:rPr>
          <w:rFonts w:cs="Arial"/>
          <w:szCs w:val="22"/>
          <w:lang w:val="en-US"/>
        </w:rPr>
        <w:t>in the application form</w:t>
      </w:r>
      <w:r w:rsidR="007D26E2" w:rsidRPr="003578B6">
        <w:rPr>
          <w:rFonts w:cs="Arial"/>
          <w:szCs w:val="22"/>
          <w:lang w:val="en-US"/>
        </w:rPr>
        <w:t>).</w:t>
      </w:r>
    </w:p>
    <w:p w14:paraId="6FF9954C" w14:textId="295F55C2" w:rsidR="003578B6" w:rsidRPr="003578B6" w:rsidRDefault="009167D5" w:rsidP="003578B6">
      <w:pPr>
        <w:ind w:left="705" w:hanging="705"/>
        <w:rPr>
          <w:rFonts w:cs="Arial"/>
          <w:szCs w:val="22"/>
          <w:lang w:val="en-US"/>
        </w:rPr>
      </w:pPr>
      <w:r w:rsidRPr="003578B6">
        <w:rPr>
          <w:rFonts w:cs="Arial"/>
          <w:szCs w:val="22"/>
          <w:lang w:val="en-US"/>
        </w:rPr>
        <w:t>5°</w:t>
      </w:r>
      <w:r w:rsidRPr="003578B6">
        <w:rPr>
          <w:rFonts w:cs="Arial"/>
          <w:szCs w:val="22"/>
          <w:lang w:val="en-US"/>
        </w:rPr>
        <w:tab/>
      </w:r>
      <w:r w:rsidR="003578B6" w:rsidRPr="003578B6">
        <w:rPr>
          <w:rFonts w:cs="Arial"/>
          <w:szCs w:val="22"/>
          <w:u w:val="single"/>
          <w:lang w:val="en-US"/>
        </w:rPr>
        <w:t>For new applicants</w:t>
      </w:r>
      <w:r w:rsidRPr="003578B6">
        <w:rPr>
          <w:rFonts w:cs="Arial"/>
          <w:szCs w:val="22"/>
          <w:lang w:val="en-US"/>
        </w:rPr>
        <w:t>:</w:t>
      </w:r>
      <w:r w:rsidR="003578B6" w:rsidRPr="003578B6">
        <w:rPr>
          <w:rFonts w:cs="Arial"/>
          <w:szCs w:val="22"/>
          <w:lang w:val="en-US"/>
        </w:rPr>
        <w:t xml:space="preserve"> prove that more than other researchers you have obtained </w:t>
      </w:r>
      <w:r w:rsidR="003578B6" w:rsidRPr="003578B6">
        <w:rPr>
          <w:rFonts w:cs="Arial"/>
          <w:b/>
          <w:bCs/>
          <w:szCs w:val="22"/>
          <w:lang w:val="en-US"/>
        </w:rPr>
        <w:t>research funding</w:t>
      </w:r>
      <w:r w:rsidR="003578B6" w:rsidRPr="003578B6">
        <w:rPr>
          <w:rFonts w:cs="Arial"/>
          <w:szCs w:val="22"/>
          <w:lang w:val="en-US"/>
        </w:rPr>
        <w:t xml:space="preserve"> such as GOA, EU, EOS, FWO and/or VLAIO funding</w:t>
      </w:r>
      <w:r w:rsidRPr="003578B6">
        <w:rPr>
          <w:rFonts w:cs="Arial"/>
          <w:szCs w:val="22"/>
          <w:lang w:val="en-US"/>
        </w:rPr>
        <w:t xml:space="preserve">. </w:t>
      </w:r>
      <w:r w:rsidR="003578B6" w:rsidRPr="003578B6">
        <w:rPr>
          <w:rFonts w:cs="Arial"/>
          <w:szCs w:val="22"/>
          <w:u w:val="single"/>
          <w:lang w:val="en-US"/>
        </w:rPr>
        <w:t>Applicants for renewal</w:t>
      </w:r>
      <w:r w:rsidR="003578B6" w:rsidRPr="003578B6">
        <w:rPr>
          <w:rFonts w:cs="Arial"/>
          <w:szCs w:val="22"/>
          <w:lang w:val="en-US"/>
        </w:rPr>
        <w:t xml:space="preserve"> automatically meet this requirement, as they have previously secured a </w:t>
      </w:r>
      <w:r w:rsidR="003578B6">
        <w:rPr>
          <w:rFonts w:cs="Arial"/>
          <w:szCs w:val="22"/>
          <w:lang w:val="en-US"/>
        </w:rPr>
        <w:t xml:space="preserve">term of </w:t>
      </w:r>
      <w:r w:rsidR="003578B6" w:rsidRPr="003578B6">
        <w:rPr>
          <w:rFonts w:cs="Arial"/>
          <w:szCs w:val="22"/>
          <w:lang w:val="en-US"/>
        </w:rPr>
        <w:t>Methusalem funding</w:t>
      </w:r>
      <w:r w:rsidR="00095838">
        <w:rPr>
          <w:rFonts w:cs="Arial"/>
          <w:szCs w:val="22"/>
          <w:lang w:val="en-US"/>
        </w:rPr>
        <w:t xml:space="preserve"> (see question 9 in the application form).</w:t>
      </w:r>
    </w:p>
    <w:p w14:paraId="1515CC9E" w14:textId="3F512CB9" w:rsidR="00866CD7" w:rsidRPr="00866CD7" w:rsidRDefault="009167D5" w:rsidP="00866CD7">
      <w:pPr>
        <w:ind w:left="705" w:hanging="705"/>
        <w:rPr>
          <w:rFonts w:cs="Arial"/>
          <w:szCs w:val="22"/>
          <w:lang w:val="en-US"/>
        </w:rPr>
      </w:pPr>
      <w:r w:rsidRPr="00866CD7">
        <w:rPr>
          <w:rFonts w:cs="Arial"/>
          <w:szCs w:val="22"/>
          <w:lang w:val="en-US"/>
        </w:rPr>
        <w:t>6°</w:t>
      </w:r>
      <w:r w:rsidRPr="00866CD7">
        <w:rPr>
          <w:rFonts w:cs="Arial"/>
          <w:szCs w:val="22"/>
          <w:lang w:val="en-US"/>
        </w:rPr>
        <w:tab/>
      </w:r>
      <w:r w:rsidR="00866CD7" w:rsidRPr="00866CD7">
        <w:rPr>
          <w:rFonts w:cs="Arial"/>
          <w:szCs w:val="22"/>
          <w:u w:val="single"/>
          <w:lang w:val="en-US"/>
        </w:rPr>
        <w:t>For new applicants</w:t>
      </w:r>
      <w:r w:rsidRPr="00866CD7">
        <w:rPr>
          <w:rFonts w:cs="Arial"/>
          <w:szCs w:val="22"/>
          <w:lang w:val="en-US"/>
        </w:rPr>
        <w:t xml:space="preserve">: </w:t>
      </w:r>
      <w:r w:rsidR="00866CD7" w:rsidRPr="00866CD7">
        <w:rPr>
          <w:rFonts w:cs="Arial"/>
          <w:szCs w:val="22"/>
          <w:lang w:val="en-US"/>
        </w:rPr>
        <w:t>preferably you do not retire between 1 January 202</w:t>
      </w:r>
      <w:r w:rsidR="00866CD7">
        <w:rPr>
          <w:rFonts w:cs="Arial"/>
          <w:szCs w:val="22"/>
          <w:lang w:val="en-US"/>
        </w:rPr>
        <w:t>8</w:t>
      </w:r>
      <w:r w:rsidR="00866CD7" w:rsidRPr="00866CD7">
        <w:rPr>
          <w:rFonts w:cs="Arial"/>
          <w:szCs w:val="22"/>
          <w:lang w:val="en-US"/>
        </w:rPr>
        <w:t xml:space="preserve"> (the earliest possible start date of the Methusalem funding) and 31 December 20</w:t>
      </w:r>
      <w:r w:rsidR="00866CD7">
        <w:rPr>
          <w:rFonts w:cs="Arial"/>
          <w:szCs w:val="22"/>
          <w:lang w:val="en-US"/>
        </w:rPr>
        <w:t>34</w:t>
      </w:r>
      <w:r w:rsidR="00866CD7" w:rsidRPr="00866CD7">
        <w:rPr>
          <w:rFonts w:cs="Arial"/>
          <w:szCs w:val="22"/>
          <w:lang w:val="en-US"/>
        </w:rPr>
        <w:t xml:space="preserve"> (this period of 7 years corresponds with the duration of the Methusalem funding)</w:t>
      </w:r>
      <w:r w:rsidR="00866CD7">
        <w:rPr>
          <w:rFonts w:cs="Arial"/>
          <w:szCs w:val="22"/>
          <w:lang w:val="en-US"/>
        </w:rPr>
        <w:t xml:space="preserve">. </w:t>
      </w:r>
      <w:r w:rsidR="00866CD7" w:rsidRPr="00866CD7">
        <w:rPr>
          <w:rFonts w:cs="Arial"/>
          <w:szCs w:val="22"/>
          <w:u w:val="single"/>
          <w:lang w:val="en-US"/>
        </w:rPr>
        <w:t>Applicants for renewal</w:t>
      </w:r>
      <w:r w:rsidR="00866CD7" w:rsidRPr="00866CD7">
        <w:rPr>
          <w:rFonts w:cs="Arial"/>
          <w:szCs w:val="22"/>
          <w:lang w:val="en-US"/>
        </w:rPr>
        <w:t xml:space="preserve"> may retire during this period; in such cases, funding may be requested up to the date of </w:t>
      </w:r>
      <w:r w:rsidR="00095838" w:rsidRPr="00866CD7">
        <w:rPr>
          <w:rFonts w:cs="Arial"/>
          <w:szCs w:val="22"/>
          <w:lang w:val="en-US"/>
        </w:rPr>
        <w:t>retirement</w:t>
      </w:r>
      <w:r w:rsidR="00866CD7">
        <w:rPr>
          <w:rFonts w:cs="Arial"/>
          <w:szCs w:val="22"/>
          <w:lang w:val="en-US"/>
        </w:rPr>
        <w:t>.</w:t>
      </w:r>
    </w:p>
    <w:p w14:paraId="469A9E93" w14:textId="51A20978" w:rsidR="009167D5" w:rsidRPr="00BA3BE3" w:rsidRDefault="0042721D" w:rsidP="00866CD7">
      <w:pPr>
        <w:ind w:left="705" w:hanging="705"/>
        <w:rPr>
          <w:lang w:val="en-US"/>
        </w:rPr>
      </w:pPr>
      <w:r w:rsidRPr="00BA3BE3">
        <w:rPr>
          <w:rFonts w:cs="Arial"/>
          <w:szCs w:val="22"/>
          <w:lang w:val="en-US"/>
        </w:rPr>
        <w:t>.</w:t>
      </w:r>
      <w:r w:rsidR="003578B6" w:rsidRPr="00BA3BE3">
        <w:rPr>
          <w:rFonts w:cs="Arial"/>
          <w:szCs w:val="22"/>
          <w:lang w:val="en-US"/>
        </w:rPr>
        <w:t xml:space="preserve"> </w:t>
      </w:r>
    </w:p>
    <w:p w14:paraId="68568170" w14:textId="09784A49" w:rsidR="00CD295F" w:rsidRPr="0086439A" w:rsidRDefault="0086439A" w:rsidP="00AB21AE">
      <w:pPr>
        <w:rPr>
          <w:i/>
          <w:iCs/>
          <w:u w:val="single"/>
          <w:lang w:val="en-US"/>
        </w:rPr>
      </w:pPr>
      <w:r w:rsidRPr="0086439A">
        <w:rPr>
          <w:i/>
          <w:iCs/>
          <w:u w:val="single"/>
          <w:lang w:val="en-US"/>
        </w:rPr>
        <w:t>Second round</w:t>
      </w:r>
      <w:r w:rsidR="00CD7BBE" w:rsidRPr="0086439A">
        <w:rPr>
          <w:i/>
          <w:iCs/>
          <w:u w:val="single"/>
          <w:lang w:val="en-US"/>
        </w:rPr>
        <w:t>: s</w:t>
      </w:r>
      <w:r w:rsidR="00CD295F" w:rsidRPr="0086439A">
        <w:rPr>
          <w:i/>
          <w:iCs/>
          <w:u w:val="single"/>
          <w:lang w:val="en-US"/>
        </w:rPr>
        <w:t>elect</w:t>
      </w:r>
      <w:r w:rsidRPr="0086439A">
        <w:rPr>
          <w:i/>
          <w:iCs/>
          <w:u w:val="single"/>
          <w:lang w:val="en-US"/>
        </w:rPr>
        <w:t>ion by an external pane</w:t>
      </w:r>
      <w:r>
        <w:rPr>
          <w:i/>
          <w:iCs/>
          <w:u w:val="single"/>
          <w:lang w:val="en-US"/>
        </w:rPr>
        <w:t>l</w:t>
      </w:r>
    </w:p>
    <w:p w14:paraId="6CFCB9B6" w14:textId="77777777" w:rsidR="00FD0799" w:rsidRPr="0086439A" w:rsidRDefault="00FD0799" w:rsidP="00FD0799">
      <w:pPr>
        <w:rPr>
          <w:i/>
          <w:iCs/>
          <w:lang w:val="en-US"/>
        </w:rPr>
      </w:pPr>
    </w:p>
    <w:p w14:paraId="41241B2B" w14:textId="77777777" w:rsidR="0086439A" w:rsidRDefault="0086439A" w:rsidP="0086439A">
      <w:pPr>
        <w:rPr>
          <w:lang w:val="en-US"/>
        </w:rPr>
      </w:pPr>
      <w:r w:rsidRPr="0086439A">
        <w:rPr>
          <w:lang w:val="en-US"/>
        </w:rPr>
        <w:t>The pre</w:t>
      </w:r>
      <w:r w:rsidRPr="0086439A">
        <w:rPr>
          <w:lang w:val="en-US"/>
        </w:rPr>
        <w:noBreakHyphen/>
        <w:t>selected applicants will be invited to submit a full proposal.</w:t>
      </w:r>
    </w:p>
    <w:p w14:paraId="5FCFA445" w14:textId="0CC3731F" w:rsidR="0086439A" w:rsidRDefault="0086439A" w:rsidP="0086439A">
      <w:pPr>
        <w:rPr>
          <w:lang w:val="en-US"/>
        </w:rPr>
      </w:pPr>
      <w:r w:rsidRPr="0086439A">
        <w:rPr>
          <w:lang w:val="en-US"/>
        </w:rPr>
        <w:t>For each full proposal, written referee reports will be requested from experts in the applicant’s broader field. Candidates will have the opportunity to submit a rebuttal to the referee reports. A citation analysis will also be conducted.</w:t>
      </w:r>
    </w:p>
    <w:p w14:paraId="6A13B021" w14:textId="77777777" w:rsidR="0086439A" w:rsidRPr="0086439A" w:rsidRDefault="0086439A" w:rsidP="0086439A">
      <w:pPr>
        <w:rPr>
          <w:lang w:val="en-US"/>
        </w:rPr>
      </w:pPr>
    </w:p>
    <w:p w14:paraId="3BDDE37A" w14:textId="77777777" w:rsidR="0086439A" w:rsidRPr="0086439A" w:rsidRDefault="0086439A" w:rsidP="0086439A">
      <w:pPr>
        <w:rPr>
          <w:lang w:val="en-US"/>
        </w:rPr>
      </w:pPr>
      <w:r w:rsidRPr="0086439A">
        <w:rPr>
          <w:lang w:val="en-US"/>
        </w:rPr>
        <w:t>An international panel of leading researchers will assess the pre</w:t>
      </w:r>
      <w:r w:rsidRPr="0086439A">
        <w:rPr>
          <w:lang w:val="en-US"/>
        </w:rPr>
        <w:noBreakHyphen/>
        <w:t>selected applications, drawing on the written referee reports, the optional rebuttal, and an interview with the candidates and (part of) their research group, and will prepare a detailed and well</w:t>
      </w:r>
      <w:r w:rsidRPr="0086439A">
        <w:rPr>
          <w:lang w:val="en-US"/>
        </w:rPr>
        <w:noBreakHyphen/>
        <w:t>reasoned advisory report. The panel will apply specific evaluation criteria (see below).</w:t>
      </w:r>
    </w:p>
    <w:p w14:paraId="4A6C9530" w14:textId="77777777" w:rsidR="0086439A" w:rsidRPr="0086439A" w:rsidRDefault="0086439A" w:rsidP="0086439A">
      <w:pPr>
        <w:rPr>
          <w:lang w:val="en-US"/>
        </w:rPr>
      </w:pPr>
      <w:r w:rsidRPr="0086439A">
        <w:rPr>
          <w:lang w:val="en-US"/>
        </w:rPr>
        <w:t>The panel will advise which applications are eligible for funding and which are not. Among the fundable applications, the panel will establish a ranking.</w:t>
      </w:r>
    </w:p>
    <w:p w14:paraId="258D96B9" w14:textId="77777777" w:rsidR="008136D9" w:rsidRDefault="008136D9" w:rsidP="0086439A">
      <w:pPr>
        <w:rPr>
          <w:b/>
          <w:bCs/>
          <w:lang w:val="en-US"/>
        </w:rPr>
      </w:pPr>
    </w:p>
    <w:p w14:paraId="42A4326C" w14:textId="08B2C2A0" w:rsidR="0086439A" w:rsidRPr="0086439A" w:rsidRDefault="0086439A" w:rsidP="0086439A">
      <w:pPr>
        <w:rPr>
          <w:lang w:val="en-US"/>
        </w:rPr>
      </w:pPr>
      <w:r w:rsidRPr="0086439A">
        <w:rPr>
          <w:lang w:val="en-US"/>
        </w:rPr>
        <w:t>Criteria for the selection by the external panel</w:t>
      </w:r>
    </w:p>
    <w:p w14:paraId="6C86CB07" w14:textId="77777777" w:rsidR="008136D9" w:rsidRPr="008136D9" w:rsidRDefault="008136D9" w:rsidP="00E73169">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p>
    <w:p w14:paraId="79B59412" w14:textId="633686E1" w:rsidR="008136D9" w:rsidRPr="008136D9" w:rsidRDefault="008136D9" w:rsidP="008136D9">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lang w:val="en-US"/>
        </w:rPr>
        <w:t xml:space="preserve">1° </w:t>
      </w:r>
      <w:r w:rsidRPr="008136D9">
        <w:rPr>
          <w:b/>
          <w:bCs/>
          <w:lang w:val="en-US"/>
        </w:rPr>
        <w:t>Excellence profile of the candidate (see questions 7, 8, 9 and 10 in the application form + citation analysis)</w:t>
      </w:r>
      <w:r w:rsidRPr="008136D9">
        <w:rPr>
          <w:lang w:val="en-US"/>
        </w:rPr>
        <w:t xml:space="preserve">: the extent to which the candidate </w:t>
      </w:r>
      <w:r>
        <w:rPr>
          <w:lang w:val="en-US"/>
        </w:rPr>
        <w:t>substantially contributes</w:t>
      </w:r>
      <w:r w:rsidRPr="008136D9">
        <w:rPr>
          <w:lang w:val="en-US"/>
        </w:rPr>
        <w:t xml:space="preserve"> to the development of the </w:t>
      </w:r>
      <w:r>
        <w:rPr>
          <w:lang w:val="en-US"/>
        </w:rPr>
        <w:t xml:space="preserve">scientific </w:t>
      </w:r>
      <w:r w:rsidRPr="008136D9">
        <w:rPr>
          <w:lang w:val="en-US"/>
        </w:rPr>
        <w:t>field and</w:t>
      </w:r>
      <w:r>
        <w:rPr>
          <w:lang w:val="en-US"/>
        </w:rPr>
        <w:t xml:space="preserve"> is</w:t>
      </w:r>
      <w:r w:rsidRPr="008136D9">
        <w:rPr>
          <w:lang w:val="en-US"/>
        </w:rPr>
        <w:t xml:space="preserve"> </w:t>
      </w:r>
      <w:r w:rsidRPr="008136D9">
        <w:rPr>
          <w:lang w:val="en-GB"/>
        </w:rPr>
        <w:lastRenderedPageBreak/>
        <w:t>internationally recognized for this contribution</w:t>
      </w:r>
      <w:r w:rsidRPr="008136D9">
        <w:rPr>
          <w:lang w:val="en-US"/>
        </w:rPr>
        <w:t>. This call targets candidates who have distinguished themselves as top researchers at Ghent University and internationally. This criterion concerns:</w:t>
      </w:r>
    </w:p>
    <w:p w14:paraId="290A583D" w14:textId="77777777" w:rsidR="008136D9" w:rsidRDefault="008136D9" w:rsidP="00E133C2">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u w:val="single"/>
          <w:lang w:val="en-US"/>
        </w:rPr>
        <w:t>academic leadership</w:t>
      </w:r>
      <w:r w:rsidRPr="008136D9">
        <w:rPr>
          <w:lang w:val="en-US"/>
        </w:rPr>
        <w:t>: the candidate has demonstrated the ability to conduct high</w:t>
      </w:r>
      <w:r w:rsidRPr="008136D9">
        <w:rPr>
          <w:rFonts w:ascii="Cambria Math" w:hAnsi="Cambria Math" w:cs="Cambria Math"/>
          <w:lang w:val="en-US"/>
        </w:rPr>
        <w:t>‑</w:t>
      </w:r>
      <w:r w:rsidRPr="008136D9">
        <w:rPr>
          <w:lang w:val="en-US"/>
        </w:rPr>
        <w:t>quality independent scientific research and to establish and lead a research group.</w:t>
      </w:r>
    </w:p>
    <w:p w14:paraId="6EEECB2B" w14:textId="77777777" w:rsidR="008136D9" w:rsidRDefault="008136D9" w:rsidP="004F2551">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u w:val="single"/>
          <w:lang w:val="en-US"/>
        </w:rPr>
        <w:t>impact</w:t>
      </w:r>
      <w:r w:rsidRPr="008136D9">
        <w:rPr>
          <w:lang w:val="en-US"/>
        </w:rPr>
        <w:t xml:space="preserve">: the candidate demonstrates the impact of their research at the scientific and/or economic and/or societal level. The candidate must go beyond merely directing their own research and research group; they provide clear added value to Ghent University’s reputation and strengthen the university’s position within the relevant research domain. </w:t>
      </w:r>
    </w:p>
    <w:p w14:paraId="18D53CF2" w14:textId="77777777" w:rsidR="008136D9" w:rsidRPr="008136D9" w:rsidRDefault="008136D9" w:rsidP="00AA1CD9">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lang w:val="en-US"/>
        </w:rPr>
        <w:t xml:space="preserve">scientific </w:t>
      </w:r>
      <w:r w:rsidRPr="008136D9">
        <w:rPr>
          <w:u w:val="single"/>
          <w:lang w:val="en-US"/>
        </w:rPr>
        <w:t>output</w:t>
      </w:r>
      <w:r w:rsidRPr="008136D9">
        <w:rPr>
          <w:lang w:val="en-US"/>
        </w:rPr>
        <w:t xml:space="preserve"> and other scientific achievements, including awards.</w:t>
      </w:r>
    </w:p>
    <w:p w14:paraId="54368226" w14:textId="082413B8" w:rsidR="008136D9" w:rsidRDefault="008136D9" w:rsidP="00AA1CD9">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roofErr w:type="spellStart"/>
      <w:r w:rsidRPr="008136D9">
        <w:rPr>
          <w:u w:val="single"/>
        </w:rPr>
        <w:t>international</w:t>
      </w:r>
      <w:proofErr w:type="spellEnd"/>
      <w:r>
        <w:t xml:space="preserve"> </w:t>
      </w:r>
      <w:proofErr w:type="spellStart"/>
      <w:r>
        <w:t>recognition</w:t>
      </w:r>
      <w:proofErr w:type="spellEnd"/>
      <w:r>
        <w:t>.</w:t>
      </w:r>
    </w:p>
    <w:p w14:paraId="5946892A" w14:textId="77777777" w:rsidR="008136D9" w:rsidRPr="008136D9" w:rsidRDefault="008136D9" w:rsidP="008136D9">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lang w:val="en-US"/>
        </w:rPr>
        <w:t xml:space="preserve">2° </w:t>
      </w:r>
      <w:r w:rsidRPr="008136D9">
        <w:rPr>
          <w:b/>
          <w:bCs/>
          <w:lang w:val="en-US"/>
        </w:rPr>
        <w:t>The candidate’s Human Resources policy</w:t>
      </w:r>
      <w:r w:rsidRPr="008136D9">
        <w:rPr>
          <w:lang w:val="en-US"/>
        </w:rPr>
        <w:t xml:space="preserve"> </w:t>
      </w:r>
      <w:r w:rsidRPr="00095838">
        <w:rPr>
          <w:b/>
          <w:bCs/>
          <w:lang w:val="en-US"/>
        </w:rPr>
        <w:t>(see question 14 in the application form)</w:t>
      </w:r>
      <w:r w:rsidRPr="008136D9">
        <w:rPr>
          <w:lang w:val="en-US"/>
        </w:rPr>
        <w:t>: in particular, the extent to which postdoctoral researchers working in the candidate’s research group are encouraged to gain experience in setting up independent research, and the extent to which doctoral candidates are supervised and supported. Is there clear potential to launch early</w:t>
      </w:r>
      <w:r w:rsidRPr="008136D9">
        <w:rPr>
          <w:lang w:val="en-US"/>
        </w:rPr>
        <w:noBreakHyphen/>
        <w:t>career academics in their career trajectory?</w:t>
      </w:r>
    </w:p>
    <w:p w14:paraId="208B4BB3" w14:textId="77777777" w:rsidR="00A3635F" w:rsidRPr="008136D9" w:rsidRDefault="00A3635F" w:rsidP="0099685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p>
    <w:p w14:paraId="42F09CC2" w14:textId="46F94280" w:rsidR="008136D9" w:rsidRPr="008136D9" w:rsidRDefault="008136D9"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8136D9">
        <w:rPr>
          <w:lang w:val="en-US"/>
        </w:rPr>
        <w:t xml:space="preserve">3° </w:t>
      </w:r>
      <w:r w:rsidRPr="008136D9">
        <w:rPr>
          <w:b/>
          <w:bCs/>
          <w:lang w:val="en-US"/>
        </w:rPr>
        <w:t xml:space="preserve">The quality of the research plan for the requested Methusalem funding (see questions </w:t>
      </w:r>
      <w:r w:rsidR="00095838">
        <w:rPr>
          <w:b/>
          <w:bCs/>
          <w:lang w:val="en-US"/>
        </w:rPr>
        <w:t xml:space="preserve">11, 12, 13, </w:t>
      </w:r>
      <w:r w:rsidRPr="008136D9">
        <w:rPr>
          <w:b/>
          <w:bCs/>
          <w:lang w:val="en-US"/>
        </w:rPr>
        <w:t>16, 17, 18 and 19 in the application form).</w:t>
      </w:r>
      <w:r w:rsidRPr="008136D9">
        <w:rPr>
          <w:lang w:val="en-US"/>
        </w:rPr>
        <w:t xml:space="preserve"> This includes:</w:t>
      </w:r>
    </w:p>
    <w:p w14:paraId="23BA8AAE"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Is the problem definition clearly articulated?</w:t>
      </w:r>
    </w:p>
    <w:p w14:paraId="466704A3"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Are the objectives clear and relevant?</w:t>
      </w:r>
    </w:p>
    <w:p w14:paraId="7929A95E"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Are the methods and approach appropriate?</w:t>
      </w:r>
    </w:p>
    <w:p w14:paraId="4E537847"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Is the proposed research feasible, and has sufficient consideration been given to potential risks and how these will be managed?</w:t>
      </w:r>
    </w:p>
    <w:p w14:paraId="733A22D1"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Does the proposal concern innovative, cutting</w:t>
      </w:r>
      <w:r w:rsidRPr="00BA3BE3">
        <w:rPr>
          <w:lang w:val="en-US"/>
        </w:rPr>
        <w:noBreakHyphen/>
        <w:t>edge research?</w:t>
      </w:r>
    </w:p>
    <w:p w14:paraId="1856A2C4"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What is the potential of the proposed research to consolidate the research group’s international top</w:t>
      </w:r>
      <w:r w:rsidRPr="00BA3BE3">
        <w:rPr>
          <w:lang w:val="en-US"/>
        </w:rPr>
        <w:noBreakHyphen/>
        <w:t>level standing and to strengthen its reference position internationally?</w:t>
      </w:r>
    </w:p>
    <w:p w14:paraId="4EAEEFFA"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Is the requested funding appropriate for the proposed research?</w:t>
      </w:r>
    </w:p>
    <w:p w14:paraId="28391B32" w14:textId="77777777" w:rsidR="008136D9" w:rsidRPr="00BA3BE3" w:rsidRDefault="008136D9" w:rsidP="003A55EC">
      <w:pPr>
        <w:pStyle w:val="Lijstalinea"/>
        <w:numPr>
          <w:ilvl w:val="0"/>
          <w:numId w:val="38"/>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lang w:val="en-US"/>
        </w:rPr>
      </w:pPr>
      <w:r w:rsidRPr="00BA3BE3">
        <w:rPr>
          <w:lang w:val="en-US"/>
        </w:rPr>
        <w:t>Does the research group have sufficient critical mass to carry out the plan?</w:t>
      </w:r>
    </w:p>
    <w:bookmarkEnd w:id="1"/>
    <w:p w14:paraId="62386EC5" w14:textId="410B6E7C" w:rsidR="003A55EC" w:rsidRPr="003A55EC" w:rsidRDefault="003A55EC"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3A55EC">
        <w:rPr>
          <w:lang w:val="en-US"/>
        </w:rPr>
        <w:t xml:space="preserve">For </w:t>
      </w:r>
      <w:r w:rsidRPr="003A55EC">
        <w:rPr>
          <w:u w:val="single"/>
          <w:lang w:val="en-US"/>
        </w:rPr>
        <w:t>renewal applications</w:t>
      </w:r>
      <w:r w:rsidRPr="003A55EC">
        <w:rPr>
          <w:lang w:val="en-US"/>
        </w:rPr>
        <w:t xml:space="preserve">, as part of this </w:t>
      </w:r>
      <w:r>
        <w:rPr>
          <w:lang w:val="en-US"/>
        </w:rPr>
        <w:t>third</w:t>
      </w:r>
      <w:r w:rsidRPr="003A55EC">
        <w:rPr>
          <w:lang w:val="en-US"/>
        </w:rPr>
        <w:t xml:space="preserve"> criterion, a report on the research conducted during the previous Methusalem period is also requested (see question 15 in the application form)</w:t>
      </w:r>
      <w:r>
        <w:rPr>
          <w:lang w:val="en-US"/>
        </w:rPr>
        <w:t xml:space="preserve"> and</w:t>
      </w:r>
      <w:r w:rsidRPr="003A55EC">
        <w:rPr>
          <w:lang w:val="en-US"/>
        </w:rPr>
        <w:t xml:space="preserve"> </w:t>
      </w:r>
      <w:r>
        <w:rPr>
          <w:lang w:val="en-US"/>
        </w:rPr>
        <w:t>i</w:t>
      </w:r>
      <w:r w:rsidRPr="003A55EC">
        <w:rPr>
          <w:lang w:val="en-US"/>
        </w:rPr>
        <w:t>n addition, the evaluation will consider whether:</w:t>
      </w:r>
    </w:p>
    <w:p w14:paraId="29FE5555" w14:textId="239D379B" w:rsidR="003A55EC" w:rsidRPr="003A55EC" w:rsidRDefault="003A55EC" w:rsidP="003A55EC">
      <w:pPr>
        <w:numPr>
          <w:ilvl w:val="0"/>
          <w:numId w:val="50"/>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3A55EC">
        <w:rPr>
          <w:lang w:val="en-US"/>
        </w:rPr>
        <w:t>the work carried out during the previous Methusalem period is internationally leading</w:t>
      </w:r>
    </w:p>
    <w:p w14:paraId="1D1C6896" w14:textId="616B0867" w:rsidR="003A55EC" w:rsidRPr="003A55EC" w:rsidRDefault="003A55EC" w:rsidP="003A55EC">
      <w:pPr>
        <w:numPr>
          <w:ilvl w:val="0"/>
          <w:numId w:val="50"/>
        </w:num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3A55EC">
        <w:rPr>
          <w:lang w:val="en-US"/>
        </w:rPr>
        <w:t>the original expectations have been met</w:t>
      </w:r>
    </w:p>
    <w:p w14:paraId="1A7F7710" w14:textId="77777777" w:rsidR="0067797A" w:rsidRDefault="0067797A"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lang w:val="en-US"/>
        </w:rPr>
      </w:pPr>
    </w:p>
    <w:p w14:paraId="6F083F82" w14:textId="27076FF0" w:rsidR="003A55EC" w:rsidRDefault="003A55EC"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3A55EC">
        <w:rPr>
          <w:b/>
          <w:bCs/>
          <w:lang w:val="en-US"/>
        </w:rPr>
        <w:t>Weighting</w:t>
      </w:r>
      <w:r w:rsidRPr="003A55EC">
        <w:rPr>
          <w:lang w:val="en-US"/>
        </w:rPr>
        <w:t xml:space="preserve"> of the criteria: excellence profile: 40%, HR policy: 10%, research plan: 50%.</w:t>
      </w:r>
    </w:p>
    <w:p w14:paraId="2C84FEA2" w14:textId="77777777" w:rsidR="0067797A" w:rsidRPr="003A55EC" w:rsidRDefault="0067797A"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p>
    <w:p w14:paraId="1C49D66E" w14:textId="77777777" w:rsidR="003A55EC" w:rsidRPr="003A55EC" w:rsidRDefault="003A55EC" w:rsidP="003A55EC">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3A55EC">
        <w:rPr>
          <w:lang w:val="en-US"/>
        </w:rPr>
        <w:t>Based on the application, the advice of the expert panel, and taking into account the university’s overall research policy, the Research Council awards the Methusalem funding. The Research Council may decide to award an amount lower than the amount requested.</w:t>
      </w:r>
    </w:p>
    <w:p w14:paraId="31A1EF48" w14:textId="77777777" w:rsidR="00864B23" w:rsidRPr="003A55EC" w:rsidRDefault="00864B23" w:rsidP="00CE32F5">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p>
    <w:p w14:paraId="79600BF5" w14:textId="1CABEC62" w:rsidR="00541B42" w:rsidRPr="0067797A" w:rsidRDefault="0067797A" w:rsidP="00541B42">
      <w:pPr>
        <w:pStyle w:val="titelonderlijnd"/>
        <w:rPr>
          <w:rStyle w:val="Zwaar"/>
          <w:rFonts w:cs="Arial"/>
          <w:b/>
          <w:sz w:val="20"/>
          <w:szCs w:val="22"/>
          <w:lang w:val="en-US"/>
        </w:rPr>
      </w:pPr>
      <w:r w:rsidRPr="0067797A">
        <w:rPr>
          <w:rStyle w:val="Zwaar"/>
          <w:rFonts w:cs="Arial"/>
          <w:b/>
          <w:sz w:val="20"/>
          <w:szCs w:val="22"/>
          <w:lang w:val="en-US"/>
        </w:rPr>
        <w:t>Termination of funding</w:t>
      </w:r>
    </w:p>
    <w:p w14:paraId="4115BE5A" w14:textId="24147226" w:rsidR="0067797A" w:rsidRPr="0067797A" w:rsidRDefault="0067797A" w:rsidP="0067797A">
      <w:pPr>
        <w:rPr>
          <w:rFonts w:cs="Arial"/>
          <w:szCs w:val="22"/>
          <w:lang w:val="en-GB"/>
        </w:rPr>
      </w:pPr>
      <w:r w:rsidRPr="0067797A">
        <w:rPr>
          <w:rFonts w:cs="Arial"/>
          <w:szCs w:val="22"/>
          <w:lang w:val="en-GB"/>
        </w:rPr>
        <w:t xml:space="preserve">If the Research Council decides to end the Methusalem funding on the basis of a negative </w:t>
      </w:r>
      <w:r>
        <w:rPr>
          <w:rFonts w:cs="Arial"/>
          <w:szCs w:val="22"/>
          <w:lang w:val="en-GB"/>
        </w:rPr>
        <w:t>or comparatively less positive</w:t>
      </w:r>
      <w:r w:rsidRPr="0067797A">
        <w:rPr>
          <w:rFonts w:cs="Arial"/>
          <w:szCs w:val="22"/>
          <w:lang w:val="en-GB"/>
        </w:rPr>
        <w:t xml:space="preserve"> evaluation, the allocated budget will be reduced yearly by 25%, starting in the year of the decision. </w:t>
      </w:r>
    </w:p>
    <w:p w14:paraId="5A27B9F4" w14:textId="77777777" w:rsidR="0067797A" w:rsidRPr="0067797A" w:rsidRDefault="0067797A" w:rsidP="00541B42">
      <w:pPr>
        <w:rPr>
          <w:rFonts w:cs="Arial"/>
          <w:szCs w:val="22"/>
          <w:lang w:val="en-GB"/>
        </w:rPr>
      </w:pPr>
    </w:p>
    <w:p w14:paraId="5F8ED4BE" w14:textId="77777777" w:rsidR="0067797A" w:rsidRDefault="0067797A" w:rsidP="0067797A">
      <w:pPr>
        <w:rPr>
          <w:rFonts w:cs="Arial"/>
          <w:szCs w:val="22"/>
          <w:lang w:val="en-GB"/>
        </w:rPr>
      </w:pPr>
      <w:r w:rsidRPr="0067797A">
        <w:rPr>
          <w:rFonts w:cs="Arial"/>
          <w:szCs w:val="22"/>
          <w:lang w:val="en-GB"/>
        </w:rPr>
        <w:t>If the funding is ended because the Methusalem researcher retires, the allocated budget will be reduced yearly by 25% starting in the third year before the retirement.</w:t>
      </w:r>
    </w:p>
    <w:p w14:paraId="03F640F2" w14:textId="77777777" w:rsidR="0067797A" w:rsidRDefault="0067797A" w:rsidP="0067797A">
      <w:pPr>
        <w:rPr>
          <w:rFonts w:cs="Arial"/>
          <w:szCs w:val="22"/>
          <w:lang w:val="en-GB"/>
        </w:rPr>
      </w:pPr>
    </w:p>
    <w:p w14:paraId="280E91D4" w14:textId="1766D9B2" w:rsidR="0067797A" w:rsidRPr="0067797A" w:rsidRDefault="0067797A" w:rsidP="0067797A">
      <w:pPr>
        <w:rPr>
          <w:rFonts w:cs="Arial"/>
          <w:szCs w:val="22"/>
          <w:lang w:val="en-GB"/>
        </w:rPr>
      </w:pPr>
      <w:r w:rsidRPr="0067797A">
        <w:rPr>
          <w:rFonts w:cs="Arial"/>
          <w:szCs w:val="22"/>
          <w:lang w:val="en-GB"/>
        </w:rPr>
        <w:t xml:space="preserve">If the funding is ended because the Methusalem researcher resigns, passes away, or does no longer meet the requirements (stipulated in art. 3 §1 2° of the </w:t>
      </w:r>
      <w:hyperlink r:id="rId12" w:history="1">
        <w:r w:rsidRPr="0067797A">
          <w:rPr>
            <w:rStyle w:val="Hyperlink"/>
            <w:rFonts w:cs="Arial"/>
            <w:szCs w:val="22"/>
            <w:lang w:val="en-GB"/>
          </w:rPr>
          <w:t>Methusalem regulations</w:t>
        </w:r>
      </w:hyperlink>
      <w:r w:rsidRPr="0067797A">
        <w:rPr>
          <w:rFonts w:cs="Arial"/>
          <w:szCs w:val="22"/>
          <w:lang w:val="en-GB"/>
        </w:rPr>
        <w:t xml:space="preserve">) due to a reduction </w:t>
      </w:r>
      <w:r>
        <w:rPr>
          <w:rFonts w:cs="Arial"/>
          <w:szCs w:val="22"/>
          <w:lang w:val="en-GB"/>
        </w:rPr>
        <w:t xml:space="preserve">or change </w:t>
      </w:r>
      <w:r w:rsidRPr="0067797A">
        <w:rPr>
          <w:rFonts w:cs="Arial"/>
          <w:szCs w:val="22"/>
          <w:lang w:val="en-GB"/>
        </w:rPr>
        <w:t xml:space="preserve">of assignment, </w:t>
      </w:r>
      <w:r>
        <w:rPr>
          <w:rFonts w:cs="Arial"/>
          <w:szCs w:val="22"/>
          <w:lang w:val="en-GB"/>
        </w:rPr>
        <w:t xml:space="preserve">or </w:t>
      </w:r>
      <w:r w:rsidR="00870F5C">
        <w:rPr>
          <w:rFonts w:cs="Arial"/>
          <w:szCs w:val="22"/>
          <w:lang w:val="en-GB"/>
        </w:rPr>
        <w:t xml:space="preserve">voluntarily renounces the Methusalem budget, </w:t>
      </w:r>
      <w:r w:rsidRPr="0067797A">
        <w:rPr>
          <w:rFonts w:cs="Arial"/>
          <w:szCs w:val="22"/>
          <w:lang w:val="en-GB"/>
        </w:rPr>
        <w:t xml:space="preserve">the </w:t>
      </w:r>
      <w:r w:rsidR="00870F5C">
        <w:rPr>
          <w:rFonts w:cs="Arial"/>
          <w:szCs w:val="22"/>
          <w:lang w:val="en-GB"/>
        </w:rPr>
        <w:t>Research Council</w:t>
      </w:r>
      <w:r w:rsidRPr="0067797A">
        <w:rPr>
          <w:rFonts w:cs="Arial"/>
          <w:szCs w:val="22"/>
          <w:lang w:val="en-GB"/>
        </w:rPr>
        <w:t xml:space="preserve"> will assign another professor (senior full professor) who will temporarily function as scientific director and as the person in charge of the research group and the allocated budget.  Also in this case the budget will be reduced yearly by 25%. </w:t>
      </w:r>
    </w:p>
    <w:p w14:paraId="402D61D2" w14:textId="77777777" w:rsidR="0067797A" w:rsidRPr="0067797A" w:rsidRDefault="0067797A" w:rsidP="0067797A">
      <w:pPr>
        <w:rPr>
          <w:rFonts w:cs="Arial"/>
          <w:szCs w:val="22"/>
          <w:lang w:val="en-GB"/>
        </w:rPr>
      </w:pPr>
    </w:p>
    <w:p w14:paraId="444968AA" w14:textId="77777777" w:rsidR="00541B42" w:rsidRPr="0067797A" w:rsidRDefault="00541B42" w:rsidP="00541B42">
      <w:pPr>
        <w:rPr>
          <w:rFonts w:cs="Arial"/>
          <w:szCs w:val="22"/>
          <w:lang w:val="en-GB"/>
        </w:rPr>
      </w:pPr>
    </w:p>
    <w:p w14:paraId="25885DDA" w14:textId="66F7721F" w:rsidR="000820B5" w:rsidRPr="00870F5C" w:rsidRDefault="00870F5C" w:rsidP="00541B42">
      <w:pPr>
        <w:rPr>
          <w:rFonts w:cs="Arial"/>
          <w:szCs w:val="22"/>
          <w:lang w:val="en-US"/>
        </w:rPr>
      </w:pPr>
      <w:r w:rsidRPr="00870F5C">
        <w:rPr>
          <w:rFonts w:cs="Arial"/>
          <w:szCs w:val="22"/>
          <w:lang w:val="en-GB"/>
        </w:rPr>
        <w:t xml:space="preserve">If the Methusalem researcher is absent for more than three continuous months due to illness or interruption of function (sabbatical, chair at a university abroad, scientific assignment outside the universities of the Flemish Community, personal, social or family reasons),   the </w:t>
      </w:r>
      <w:r>
        <w:rPr>
          <w:rFonts w:cs="Arial"/>
          <w:szCs w:val="22"/>
          <w:lang w:val="en-GB"/>
        </w:rPr>
        <w:t>Research Council</w:t>
      </w:r>
      <w:r w:rsidRPr="00870F5C">
        <w:rPr>
          <w:rFonts w:cs="Arial"/>
          <w:szCs w:val="22"/>
          <w:lang w:val="en-GB"/>
        </w:rPr>
        <w:t xml:space="preserve"> will assign another professor (senior full professor) who </w:t>
      </w:r>
      <w:r w:rsidRPr="00870F5C">
        <w:rPr>
          <w:rFonts w:cs="Arial"/>
          <w:szCs w:val="22"/>
          <w:lang w:val="en-GB"/>
        </w:rPr>
        <w:lastRenderedPageBreak/>
        <w:t xml:space="preserve">will temporarily function as scientific director and as the person in charge of the research group and the allocated budget.  </w:t>
      </w:r>
      <w:r w:rsidR="00541B42" w:rsidRPr="00870F5C">
        <w:rPr>
          <w:rFonts w:cs="Arial"/>
          <w:szCs w:val="22"/>
          <w:lang w:val="en-US"/>
        </w:rPr>
        <w:tab/>
      </w:r>
      <w:r w:rsidR="00541B42" w:rsidRPr="00870F5C">
        <w:rPr>
          <w:rFonts w:cs="Arial"/>
          <w:szCs w:val="22"/>
          <w:lang w:val="en-US"/>
        </w:rPr>
        <w:br/>
      </w:r>
    </w:p>
    <w:p w14:paraId="223FF537" w14:textId="031E1E9B" w:rsidR="00870F5C" w:rsidRDefault="00870F5C" w:rsidP="00870F5C">
      <w:pPr>
        <w:rPr>
          <w:rFonts w:cs="Arial"/>
          <w:szCs w:val="22"/>
          <w:lang w:val="en-GB"/>
        </w:rPr>
      </w:pPr>
      <w:r w:rsidRPr="00870F5C">
        <w:rPr>
          <w:rFonts w:cs="Arial"/>
          <w:szCs w:val="22"/>
          <w:lang w:val="en-GB"/>
        </w:rPr>
        <w:t xml:space="preserve">If a fulltime interruption of function due to personal, social or family reasons lasts for more than 6 months, the procedure for ending the Methusalem funding will be started up and the allocated budget will be reduced yearly by 25%. This arrangement is also applicable in case of a part-time interruption for more than 6 months during which the professor does no longer meet the requirements stipulated in art. 3 §1 2° of the </w:t>
      </w:r>
      <w:hyperlink r:id="rId13" w:history="1">
        <w:r w:rsidRPr="00870F5C">
          <w:rPr>
            <w:rStyle w:val="Hyperlink"/>
            <w:rFonts w:cs="Arial"/>
            <w:szCs w:val="22"/>
            <w:lang w:val="en-GB"/>
          </w:rPr>
          <w:t>Methusalem regulations</w:t>
        </w:r>
      </w:hyperlink>
      <w:r w:rsidRPr="00870F5C">
        <w:rPr>
          <w:rFonts w:cs="Arial"/>
          <w:szCs w:val="22"/>
          <w:lang w:val="en-GB"/>
        </w:rPr>
        <w:t>.</w:t>
      </w:r>
    </w:p>
    <w:p w14:paraId="1D3D1512" w14:textId="77777777" w:rsidR="00BB49A6" w:rsidRDefault="00BB49A6" w:rsidP="00870F5C">
      <w:pPr>
        <w:rPr>
          <w:rFonts w:cs="Arial"/>
          <w:szCs w:val="22"/>
          <w:lang w:val="en-GB"/>
        </w:rPr>
      </w:pPr>
    </w:p>
    <w:p w14:paraId="4F2E41CD" w14:textId="77777777" w:rsidR="00BB49A6" w:rsidRPr="00BB49A6" w:rsidRDefault="00BB49A6" w:rsidP="00BB49A6">
      <w:pPr>
        <w:rPr>
          <w:rFonts w:cs="Arial"/>
          <w:b/>
          <w:bCs/>
          <w:szCs w:val="22"/>
          <w:u w:val="single"/>
          <w:lang w:val="en-GB"/>
        </w:rPr>
      </w:pPr>
      <w:r w:rsidRPr="00BB49A6">
        <w:rPr>
          <w:rFonts w:cs="Arial"/>
          <w:b/>
          <w:bCs/>
          <w:szCs w:val="22"/>
          <w:u w:val="single"/>
          <w:lang w:val="en-GB"/>
        </w:rPr>
        <w:t>Management board and advisory board</w:t>
      </w:r>
    </w:p>
    <w:p w14:paraId="3C9F4617" w14:textId="77777777" w:rsidR="00BB49A6" w:rsidRPr="00BB49A6" w:rsidRDefault="00BB49A6" w:rsidP="00BB49A6">
      <w:pPr>
        <w:rPr>
          <w:rFonts w:cs="Arial"/>
          <w:szCs w:val="22"/>
          <w:lang w:val="en-GB"/>
        </w:rPr>
      </w:pPr>
      <w:r w:rsidRPr="00BB49A6">
        <w:rPr>
          <w:rFonts w:cs="Arial"/>
          <w:szCs w:val="22"/>
          <w:lang w:val="en-GB"/>
        </w:rPr>
        <w:t xml:space="preserve">A management board is established in the research group of the Methusalem researcher. This board directs the scientific policy of the group and consists of at least the professorial staff that is connected to the research group. The Methusalem professor is chairperson. </w:t>
      </w:r>
    </w:p>
    <w:p w14:paraId="4550BA6B" w14:textId="77777777" w:rsidR="00BB49A6" w:rsidRPr="00BB49A6" w:rsidRDefault="00BB49A6" w:rsidP="00BB49A6">
      <w:pPr>
        <w:rPr>
          <w:rFonts w:cs="Arial"/>
          <w:szCs w:val="22"/>
          <w:lang w:val="en-GB"/>
        </w:rPr>
      </w:pPr>
      <w:r w:rsidRPr="00BB49A6">
        <w:rPr>
          <w:rFonts w:cs="Arial"/>
          <w:szCs w:val="22"/>
          <w:lang w:val="en-GB"/>
        </w:rPr>
        <w:t xml:space="preserve">In case of a collaborative partnership between two or more universities, a single management board is established. One of the Methusalem professors is chairperson and the other Methusalem professor(s) is/are co-chair. </w:t>
      </w:r>
    </w:p>
    <w:p w14:paraId="450C8173" w14:textId="77777777" w:rsidR="00BB49A6" w:rsidRPr="00BB49A6" w:rsidRDefault="00BB49A6" w:rsidP="00BB49A6">
      <w:pPr>
        <w:rPr>
          <w:rFonts w:cs="Arial"/>
          <w:szCs w:val="22"/>
          <w:lang w:val="en-GB"/>
        </w:rPr>
      </w:pPr>
      <w:r w:rsidRPr="00BB49A6">
        <w:rPr>
          <w:rFonts w:cs="Arial"/>
          <w:szCs w:val="22"/>
          <w:lang w:val="en-GB"/>
        </w:rPr>
        <w:t xml:space="preserve">The research group, or groups in case of a collaborative partnership, also needs to establish an international advisory board, consisting of researchers who have gained international recognition in their scientific field. This advisory board helps, amongst other things, to outline the long-term research policy and to establish priorities in the research agenda. </w:t>
      </w:r>
    </w:p>
    <w:p w14:paraId="736D9D08" w14:textId="77777777" w:rsidR="00BB49A6" w:rsidRPr="00870F5C" w:rsidRDefault="00BB49A6" w:rsidP="00870F5C">
      <w:pPr>
        <w:rPr>
          <w:rFonts w:cs="Arial"/>
          <w:szCs w:val="22"/>
          <w:lang w:val="en-GB"/>
        </w:rPr>
      </w:pPr>
    </w:p>
    <w:p w14:paraId="4DAA5EDE" w14:textId="5C70C489" w:rsidR="001E62B0" w:rsidRPr="007752D5" w:rsidRDefault="00095838" w:rsidP="001E62B0">
      <w:pPr>
        <w:pStyle w:val="titelonderlijnd"/>
        <w:rPr>
          <w:sz w:val="20"/>
        </w:rPr>
      </w:pPr>
      <w:proofErr w:type="spellStart"/>
      <w:r>
        <w:rPr>
          <w:sz w:val="20"/>
        </w:rPr>
        <w:t>Submission</w:t>
      </w:r>
      <w:proofErr w:type="spellEnd"/>
      <w:r>
        <w:rPr>
          <w:sz w:val="20"/>
        </w:rPr>
        <w:t xml:space="preserve"> of an application</w:t>
      </w:r>
    </w:p>
    <w:p w14:paraId="1C065739" w14:textId="431FB5F5" w:rsidR="001E62B0" w:rsidRPr="00BB78F2" w:rsidRDefault="00BB78F2" w:rsidP="001E62B0">
      <w:pPr>
        <w:numPr>
          <w:ilvl w:val="0"/>
          <w:numId w:val="21"/>
        </w:numPr>
        <w:tabs>
          <w:tab w:val="left" w:pos="-1440"/>
          <w:tab w:val="left" w:pos="-873"/>
          <w:tab w:val="left" w:pos="-720"/>
          <w:tab w:val="left" w:pos="-307"/>
          <w:tab w:val="left" w:pos="1"/>
          <w:tab w:val="left" w:pos="259"/>
          <w:tab w:val="left" w:pos="567"/>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36"/>
        <w:rPr>
          <w:szCs w:val="20"/>
          <w:lang w:val="en-US"/>
        </w:rPr>
      </w:pPr>
      <w:r w:rsidRPr="00BB78F2">
        <w:rPr>
          <w:szCs w:val="20"/>
          <w:lang w:val="en-US"/>
        </w:rPr>
        <w:t xml:space="preserve">Applications </w:t>
      </w:r>
      <w:r>
        <w:rPr>
          <w:szCs w:val="20"/>
          <w:lang w:val="en-US"/>
        </w:rPr>
        <w:t>must</w:t>
      </w:r>
      <w:r w:rsidRPr="00BB78F2">
        <w:rPr>
          <w:szCs w:val="20"/>
          <w:lang w:val="en-US"/>
        </w:rPr>
        <w:t xml:space="preserve"> be submitted on the form that is available on the Ghent University website</w:t>
      </w:r>
      <w:r w:rsidR="001E62B0" w:rsidRPr="00BB78F2">
        <w:rPr>
          <w:szCs w:val="20"/>
          <w:lang w:val="en-US"/>
        </w:rPr>
        <w:t xml:space="preserve">: </w:t>
      </w:r>
    </w:p>
    <w:p w14:paraId="325704AF" w14:textId="38CED91E" w:rsidR="001E62B0" w:rsidRDefault="00687338" w:rsidP="001E62B0">
      <w:pPr>
        <w:tabs>
          <w:tab w:val="left" w:pos="567"/>
        </w:tabs>
        <w:rPr>
          <w:lang w:val="nl-NL"/>
        </w:rPr>
      </w:pPr>
      <w:r w:rsidRPr="00AA3284">
        <w:rPr>
          <w:lang w:val="en-US"/>
        </w:rPr>
        <w:tab/>
      </w:r>
      <w:hyperlink r:id="rId14" w:history="1">
        <w:r w:rsidRPr="00687338">
          <w:rPr>
            <w:rStyle w:val="Hyperlink"/>
          </w:rPr>
          <w:t xml:space="preserve">Methusalem </w:t>
        </w:r>
        <w:proofErr w:type="spellStart"/>
        <w:r w:rsidRPr="00687338">
          <w:rPr>
            <w:rStyle w:val="Hyperlink"/>
          </w:rPr>
          <w:t>funding</w:t>
        </w:r>
        <w:proofErr w:type="spellEnd"/>
        <w:r w:rsidRPr="00687338">
          <w:rPr>
            <w:rStyle w:val="Hyperlink"/>
          </w:rPr>
          <w:t xml:space="preserve"> — Ghent University</w:t>
        </w:r>
      </w:hyperlink>
    </w:p>
    <w:p w14:paraId="6C5D4965" w14:textId="77777777" w:rsidR="00687338" w:rsidRPr="007752D5" w:rsidRDefault="00687338" w:rsidP="001E62B0">
      <w:pPr>
        <w:tabs>
          <w:tab w:val="left" w:pos="567"/>
        </w:tabs>
        <w:rPr>
          <w:lang w:val="nl-NL"/>
        </w:rPr>
      </w:pPr>
    </w:p>
    <w:p w14:paraId="4F5B8CBC" w14:textId="2BBCC1B6" w:rsidR="001E62B0" w:rsidRPr="00BB78F2" w:rsidRDefault="00BB78F2" w:rsidP="001E62B0">
      <w:pPr>
        <w:numPr>
          <w:ilvl w:val="0"/>
          <w:numId w:val="19"/>
        </w:numPr>
        <w:tabs>
          <w:tab w:val="left" w:pos="567"/>
        </w:tabs>
        <w:spacing w:after="120"/>
        <w:ind w:left="567" w:hanging="283"/>
        <w:contextualSpacing/>
        <w:jc w:val="left"/>
        <w:rPr>
          <w:rFonts w:eastAsia="Calibri"/>
          <w:szCs w:val="22"/>
          <w:lang w:val="en-US"/>
        </w:rPr>
      </w:pPr>
      <w:r w:rsidRPr="00BB78F2">
        <w:rPr>
          <w:rFonts w:eastAsia="Calibri"/>
          <w:szCs w:val="22"/>
          <w:lang w:val="en-US"/>
        </w:rPr>
        <w:t>Language</w:t>
      </w:r>
      <w:r w:rsidR="001E62B0" w:rsidRPr="00BB78F2">
        <w:rPr>
          <w:rFonts w:eastAsia="Calibri"/>
          <w:szCs w:val="22"/>
          <w:lang w:val="en-US"/>
        </w:rPr>
        <w:t xml:space="preserve">: </w:t>
      </w:r>
      <w:r>
        <w:rPr>
          <w:rFonts w:eastAsia="Calibri"/>
          <w:szCs w:val="22"/>
          <w:lang w:val="en-GB"/>
        </w:rPr>
        <w:t>t</w:t>
      </w:r>
      <w:r w:rsidRPr="00BB78F2">
        <w:rPr>
          <w:rFonts w:eastAsia="Calibri"/>
          <w:szCs w:val="22"/>
          <w:lang w:val="en-GB"/>
        </w:rPr>
        <w:t>he applications for Methusalem funding must be completed in English</w:t>
      </w:r>
      <w:r w:rsidR="001E62B0" w:rsidRPr="00BB78F2">
        <w:rPr>
          <w:rFonts w:eastAsia="Calibri"/>
          <w:szCs w:val="22"/>
          <w:lang w:val="en-US"/>
        </w:rPr>
        <w:t xml:space="preserve">. </w:t>
      </w:r>
    </w:p>
    <w:p w14:paraId="0632D600" w14:textId="77777777" w:rsidR="001E62B0" w:rsidRPr="00BB78F2" w:rsidRDefault="001E62B0" w:rsidP="001E62B0">
      <w:pPr>
        <w:tabs>
          <w:tab w:val="left" w:pos="567"/>
        </w:tabs>
        <w:spacing w:after="120" w:line="240" w:lineRule="auto"/>
        <w:ind w:left="567"/>
        <w:contextualSpacing/>
        <w:jc w:val="left"/>
        <w:rPr>
          <w:rFonts w:eastAsia="Calibri"/>
          <w:szCs w:val="22"/>
          <w:lang w:val="en-US"/>
        </w:rPr>
      </w:pPr>
    </w:p>
    <w:p w14:paraId="67487F56" w14:textId="4BBD51FD" w:rsidR="001E62B0" w:rsidRPr="00BB78F2" w:rsidRDefault="00BB78F2" w:rsidP="001E62B0">
      <w:pPr>
        <w:numPr>
          <w:ilvl w:val="0"/>
          <w:numId w:val="19"/>
        </w:numPr>
        <w:tabs>
          <w:tab w:val="left" w:pos="567"/>
        </w:tabs>
        <w:spacing w:after="120" w:line="240" w:lineRule="auto"/>
        <w:ind w:left="567" w:hanging="283"/>
        <w:contextualSpacing/>
        <w:jc w:val="left"/>
        <w:rPr>
          <w:rFonts w:eastAsia="Calibri"/>
          <w:szCs w:val="22"/>
          <w:lang w:val="en-US"/>
        </w:rPr>
      </w:pPr>
      <w:r w:rsidRPr="00BB78F2">
        <w:rPr>
          <w:rFonts w:eastAsia="Calibri"/>
          <w:szCs w:val="22"/>
          <w:lang w:val="en-US"/>
        </w:rPr>
        <w:t>Applications must be submitted as PDF document v</w:t>
      </w:r>
      <w:r w:rsidR="001E62B0" w:rsidRPr="00BB78F2">
        <w:rPr>
          <w:rFonts w:eastAsia="Calibri"/>
          <w:szCs w:val="22"/>
          <w:lang w:val="en-US"/>
        </w:rPr>
        <w:t xml:space="preserve">ia mail </w:t>
      </w:r>
      <w:r>
        <w:rPr>
          <w:rFonts w:eastAsia="Calibri"/>
          <w:szCs w:val="22"/>
          <w:lang w:val="en-US"/>
        </w:rPr>
        <w:t>to</w:t>
      </w:r>
      <w:r w:rsidR="001E62B0" w:rsidRPr="00BB78F2">
        <w:rPr>
          <w:rFonts w:eastAsia="Calibri"/>
          <w:szCs w:val="22"/>
          <w:lang w:val="en-US"/>
        </w:rPr>
        <w:t xml:space="preserve"> </w:t>
      </w:r>
      <w:hyperlink r:id="rId15" w:history="1">
        <w:r w:rsidR="001E62B0" w:rsidRPr="00BB78F2">
          <w:rPr>
            <w:rFonts w:eastAsia="Calibri"/>
            <w:color w:val="0000FF"/>
            <w:szCs w:val="22"/>
            <w:u w:val="single"/>
            <w:lang w:val="en-US"/>
          </w:rPr>
          <w:t>BOFapplication@ugent.be</w:t>
        </w:r>
      </w:hyperlink>
      <w:r w:rsidR="001E62B0" w:rsidRPr="00BB78F2">
        <w:rPr>
          <w:rFonts w:eastAsia="Calibri"/>
          <w:szCs w:val="22"/>
          <w:lang w:val="en-US"/>
        </w:rPr>
        <w:t xml:space="preserve">. </w:t>
      </w:r>
      <w:r w:rsidRPr="00BB78F2">
        <w:rPr>
          <w:rFonts w:eastAsia="Calibri"/>
          <w:szCs w:val="22"/>
          <w:lang w:val="en-US"/>
        </w:rPr>
        <w:t>You will receive an email confirming the receipt of the application</w:t>
      </w:r>
      <w:r w:rsidR="001E62B0" w:rsidRPr="00BB78F2">
        <w:rPr>
          <w:rFonts w:eastAsia="Calibri"/>
          <w:szCs w:val="22"/>
          <w:lang w:val="en-US"/>
        </w:rPr>
        <w:t>.</w:t>
      </w:r>
      <w:r w:rsidR="001E62B0" w:rsidRPr="007752D5">
        <w:rPr>
          <w:rFonts w:eastAsia="Calibri"/>
          <w:szCs w:val="22"/>
          <w:vertAlign w:val="superscript"/>
        </w:rPr>
        <w:footnoteReference w:id="1"/>
      </w:r>
      <w:r w:rsidR="001E62B0" w:rsidRPr="00BB78F2">
        <w:rPr>
          <w:rFonts w:eastAsia="Calibri"/>
          <w:szCs w:val="22"/>
          <w:lang w:val="en-US"/>
        </w:rPr>
        <w:t xml:space="preserve"> </w:t>
      </w:r>
    </w:p>
    <w:p w14:paraId="6349EF11" w14:textId="77777777" w:rsidR="001E62B0" w:rsidRPr="00BB78F2" w:rsidRDefault="001E62B0" w:rsidP="001E62B0">
      <w:pPr>
        <w:tabs>
          <w:tab w:val="left" w:pos="567"/>
        </w:tabs>
        <w:spacing w:after="120" w:line="240" w:lineRule="auto"/>
        <w:ind w:left="720"/>
        <w:contextualSpacing/>
        <w:jc w:val="left"/>
        <w:rPr>
          <w:rFonts w:eastAsia="Calibri"/>
          <w:szCs w:val="22"/>
          <w:lang w:val="en-US"/>
        </w:rPr>
      </w:pPr>
    </w:p>
    <w:p w14:paraId="26653D70" w14:textId="48C27572" w:rsidR="001E62B0" w:rsidRPr="00BB78F2" w:rsidRDefault="00BB78F2" w:rsidP="001E62B0">
      <w:pPr>
        <w:numPr>
          <w:ilvl w:val="0"/>
          <w:numId w:val="19"/>
        </w:numPr>
        <w:tabs>
          <w:tab w:val="left" w:pos="567"/>
        </w:tabs>
        <w:spacing w:after="120" w:line="240" w:lineRule="auto"/>
        <w:ind w:left="567" w:hanging="283"/>
        <w:contextualSpacing/>
        <w:jc w:val="left"/>
        <w:rPr>
          <w:rFonts w:eastAsia="Calibri"/>
          <w:szCs w:val="22"/>
          <w:lang w:val="en-US"/>
        </w:rPr>
      </w:pPr>
      <w:r w:rsidRPr="00BB78F2">
        <w:rPr>
          <w:rFonts w:eastAsia="Calibri"/>
          <w:szCs w:val="22"/>
          <w:lang w:val="en-US"/>
        </w:rPr>
        <w:t>The document has to be named as follows</w:t>
      </w:r>
      <w:r w:rsidR="001E62B0" w:rsidRPr="00BB78F2">
        <w:rPr>
          <w:rFonts w:eastAsia="Calibri"/>
          <w:szCs w:val="22"/>
          <w:lang w:val="en-US"/>
        </w:rPr>
        <w:t xml:space="preserve">: </w:t>
      </w:r>
      <w:r w:rsidR="001E62B0" w:rsidRPr="00BB78F2">
        <w:rPr>
          <w:rFonts w:eastAsia="Calibri"/>
          <w:b/>
          <w:szCs w:val="22"/>
          <w:lang w:val="en-US"/>
        </w:rPr>
        <w:t>“</w:t>
      </w:r>
      <w:r w:rsidR="00E52186">
        <w:rPr>
          <w:rFonts w:eastAsia="Calibri"/>
          <w:b/>
          <w:szCs w:val="22"/>
          <w:lang w:val="en-US"/>
        </w:rPr>
        <w:t xml:space="preserve">first name </w:t>
      </w:r>
      <w:proofErr w:type="spellStart"/>
      <w:r w:rsidR="00E52186">
        <w:rPr>
          <w:rFonts w:eastAsia="Calibri"/>
          <w:b/>
          <w:szCs w:val="22"/>
          <w:lang w:val="en-US"/>
        </w:rPr>
        <w:t>candidate</w:t>
      </w:r>
      <w:r w:rsidR="001E62B0" w:rsidRPr="00BB78F2">
        <w:rPr>
          <w:rFonts w:eastAsia="Calibri"/>
          <w:b/>
          <w:szCs w:val="22"/>
          <w:lang w:val="en-US"/>
        </w:rPr>
        <w:t>_</w:t>
      </w:r>
      <w:r w:rsidR="00E52186">
        <w:rPr>
          <w:rFonts w:eastAsia="Calibri"/>
          <w:b/>
          <w:szCs w:val="22"/>
          <w:lang w:val="en-US"/>
        </w:rPr>
        <w:t>surname</w:t>
      </w:r>
      <w:proofErr w:type="spellEnd"/>
      <w:r w:rsidR="00E52186">
        <w:rPr>
          <w:rFonts w:eastAsia="Calibri"/>
          <w:b/>
          <w:szCs w:val="22"/>
          <w:lang w:val="en-US"/>
        </w:rPr>
        <w:t xml:space="preserve"> </w:t>
      </w:r>
      <w:proofErr w:type="spellStart"/>
      <w:r w:rsidR="00E52186">
        <w:rPr>
          <w:rFonts w:eastAsia="Calibri"/>
          <w:b/>
          <w:szCs w:val="22"/>
          <w:lang w:val="en-US"/>
        </w:rPr>
        <w:t>candidate_</w:t>
      </w:r>
      <w:r w:rsidR="001E62B0" w:rsidRPr="00BB78F2">
        <w:rPr>
          <w:rFonts w:eastAsia="Calibri"/>
          <w:b/>
          <w:szCs w:val="22"/>
          <w:lang w:val="en-US"/>
        </w:rPr>
        <w:t>Methusalem</w:t>
      </w:r>
      <w:proofErr w:type="spellEnd"/>
      <w:r w:rsidR="001E62B0" w:rsidRPr="00BB78F2">
        <w:rPr>
          <w:rFonts w:eastAsia="Calibri"/>
          <w:b/>
          <w:szCs w:val="22"/>
          <w:lang w:val="en-US"/>
        </w:rPr>
        <w:t xml:space="preserve"> application”</w:t>
      </w:r>
      <w:r w:rsidR="001E62B0" w:rsidRPr="00BB78F2">
        <w:rPr>
          <w:rFonts w:eastAsia="Calibri"/>
          <w:szCs w:val="22"/>
          <w:lang w:val="en-US"/>
        </w:rPr>
        <w:t xml:space="preserve">. </w:t>
      </w:r>
    </w:p>
    <w:p w14:paraId="14F2B87F" w14:textId="77777777" w:rsidR="001E62B0" w:rsidRPr="00BB78F2" w:rsidRDefault="001E62B0" w:rsidP="001E62B0">
      <w:pPr>
        <w:tabs>
          <w:tab w:val="left" w:pos="567"/>
        </w:tabs>
        <w:spacing w:after="120" w:line="240" w:lineRule="auto"/>
        <w:ind w:left="720"/>
        <w:contextualSpacing/>
        <w:jc w:val="left"/>
        <w:rPr>
          <w:rFonts w:eastAsia="Calibri"/>
          <w:szCs w:val="22"/>
          <w:lang w:val="en-US"/>
        </w:rPr>
      </w:pPr>
    </w:p>
    <w:p w14:paraId="3E9CAC90" w14:textId="4AD31EA6" w:rsidR="001E62B0" w:rsidRPr="00BB78F2" w:rsidRDefault="00BB78F2" w:rsidP="00BB78F2">
      <w:pPr>
        <w:numPr>
          <w:ilvl w:val="0"/>
          <w:numId w:val="19"/>
        </w:numPr>
        <w:tabs>
          <w:tab w:val="left" w:pos="567"/>
        </w:tabs>
        <w:spacing w:line="240" w:lineRule="auto"/>
        <w:ind w:left="284" w:firstLine="0"/>
        <w:contextualSpacing/>
        <w:jc w:val="left"/>
        <w:rPr>
          <w:rFonts w:eastAsia="Calibri"/>
          <w:szCs w:val="22"/>
          <w:lang w:val="en-US"/>
        </w:rPr>
      </w:pPr>
      <w:r w:rsidRPr="00BB78F2">
        <w:rPr>
          <w:rFonts w:eastAsia="Calibri"/>
          <w:szCs w:val="22"/>
          <w:lang w:val="en-GB"/>
        </w:rPr>
        <w:t xml:space="preserve">The following annexes need to be </w:t>
      </w:r>
      <w:r w:rsidRPr="00BB78F2">
        <w:rPr>
          <w:rFonts w:eastAsia="Calibri"/>
          <w:szCs w:val="22"/>
          <w:u w:val="single"/>
          <w:lang w:val="en-GB"/>
        </w:rPr>
        <w:t>merged</w:t>
      </w:r>
      <w:r w:rsidRPr="00BB78F2">
        <w:rPr>
          <w:rFonts w:eastAsia="Calibri"/>
          <w:szCs w:val="22"/>
          <w:lang w:val="en-GB"/>
        </w:rPr>
        <w:t xml:space="preserve"> with the application form into 1 PDF file</w:t>
      </w:r>
      <w:r w:rsidR="001E62B0" w:rsidRPr="00BB78F2">
        <w:rPr>
          <w:rFonts w:eastAsia="Calibri"/>
          <w:szCs w:val="22"/>
          <w:lang w:val="en-US"/>
        </w:rPr>
        <w:t xml:space="preserve">: </w:t>
      </w:r>
    </w:p>
    <w:p w14:paraId="782AA94A" w14:textId="77777777" w:rsidR="00BB78F2" w:rsidRPr="00BB78F2" w:rsidRDefault="00BB78F2" w:rsidP="00BB78F2">
      <w:pPr>
        <w:pStyle w:val="Lijstalinea"/>
        <w:numPr>
          <w:ilvl w:val="0"/>
          <w:numId w:val="51"/>
        </w:numPr>
        <w:rPr>
          <w:lang w:val="en-US"/>
        </w:rPr>
      </w:pPr>
      <w:r w:rsidRPr="00BB78F2">
        <w:rPr>
          <w:lang w:val="en-US"/>
        </w:rPr>
        <w:t xml:space="preserve">List of publications and supervised PhDs of the candidate </w:t>
      </w:r>
    </w:p>
    <w:p w14:paraId="56E522C0" w14:textId="77777777" w:rsidR="001E62B0" w:rsidRPr="00BB78F2" w:rsidRDefault="001E62B0" w:rsidP="001E62B0">
      <w:pPr>
        <w:tabs>
          <w:tab w:val="left" w:pos="567"/>
        </w:tabs>
        <w:spacing w:after="120" w:line="240" w:lineRule="auto"/>
        <w:ind w:left="720"/>
        <w:contextualSpacing/>
        <w:jc w:val="left"/>
        <w:rPr>
          <w:rFonts w:eastAsia="Calibri"/>
          <w:szCs w:val="22"/>
          <w:lang w:val="en-US"/>
        </w:rPr>
      </w:pPr>
    </w:p>
    <w:p w14:paraId="2F72F133" w14:textId="77F0F16E" w:rsidR="001E62B0" w:rsidRPr="00BB78F2" w:rsidRDefault="00BB78F2" w:rsidP="001E62B0">
      <w:pPr>
        <w:numPr>
          <w:ilvl w:val="0"/>
          <w:numId w:val="20"/>
        </w:numPr>
        <w:tabs>
          <w:tab w:val="left" w:pos="567"/>
        </w:tabs>
        <w:spacing w:after="120" w:line="240" w:lineRule="auto"/>
        <w:contextualSpacing/>
        <w:jc w:val="left"/>
        <w:rPr>
          <w:rFonts w:eastAsia="Calibri"/>
          <w:szCs w:val="22"/>
          <w:lang w:val="en-US"/>
        </w:rPr>
      </w:pPr>
      <w:r w:rsidRPr="00BB78F2">
        <w:rPr>
          <w:rFonts w:eastAsia="Calibri"/>
          <w:szCs w:val="22"/>
          <w:lang w:val="en-GB"/>
        </w:rPr>
        <w:t xml:space="preserve">The following annexes need to be send as </w:t>
      </w:r>
      <w:r w:rsidRPr="00BB78F2">
        <w:rPr>
          <w:rFonts w:eastAsia="Calibri"/>
          <w:szCs w:val="22"/>
          <w:u w:val="single"/>
          <w:lang w:val="en-GB"/>
        </w:rPr>
        <w:t>separate</w:t>
      </w:r>
      <w:r w:rsidRPr="00BB78F2">
        <w:rPr>
          <w:rFonts w:eastAsia="Calibri"/>
          <w:szCs w:val="22"/>
          <w:lang w:val="en-GB"/>
        </w:rPr>
        <w:t xml:space="preserve"> PDF files</w:t>
      </w:r>
      <w:r w:rsidR="001E62B0" w:rsidRPr="00BB78F2">
        <w:rPr>
          <w:rFonts w:eastAsia="Calibri"/>
          <w:szCs w:val="22"/>
          <w:lang w:val="en-US"/>
        </w:rPr>
        <w:t xml:space="preserve">: </w:t>
      </w:r>
    </w:p>
    <w:p w14:paraId="00DB3347" w14:textId="32299844" w:rsidR="004A6B41" w:rsidRPr="007860BA" w:rsidRDefault="007860BA" w:rsidP="001E62B0">
      <w:pPr>
        <w:numPr>
          <w:ilvl w:val="0"/>
          <w:numId w:val="38"/>
        </w:numPr>
        <w:tabs>
          <w:tab w:val="left" w:pos="567"/>
        </w:tabs>
        <w:spacing w:after="120" w:line="240" w:lineRule="auto"/>
        <w:contextualSpacing/>
        <w:jc w:val="left"/>
        <w:rPr>
          <w:rFonts w:eastAsia="Calibri"/>
          <w:szCs w:val="22"/>
          <w:lang w:val="en-US"/>
        </w:rPr>
      </w:pPr>
      <w:r w:rsidRPr="007860BA">
        <w:rPr>
          <w:rFonts w:eastAsia="Calibri"/>
          <w:iCs/>
          <w:szCs w:val="22"/>
          <w:lang w:val="en-US"/>
        </w:rPr>
        <w:t>Questionnaire  on the ethical and biosafety context</w:t>
      </w:r>
    </w:p>
    <w:p w14:paraId="62DD6474" w14:textId="44876AF4" w:rsidR="004A6B41" w:rsidRPr="007860BA" w:rsidRDefault="007860BA" w:rsidP="004A6B41">
      <w:pPr>
        <w:numPr>
          <w:ilvl w:val="0"/>
          <w:numId w:val="38"/>
        </w:numPr>
        <w:tabs>
          <w:tab w:val="left" w:pos="567"/>
        </w:tabs>
        <w:spacing w:after="120" w:line="240" w:lineRule="auto"/>
        <w:contextualSpacing/>
        <w:jc w:val="left"/>
        <w:rPr>
          <w:rFonts w:eastAsia="Calibri"/>
          <w:szCs w:val="22"/>
          <w:lang w:val="en-US"/>
        </w:rPr>
      </w:pPr>
      <w:r>
        <w:rPr>
          <w:rFonts w:eastAsia="Calibri"/>
          <w:szCs w:val="22"/>
          <w:lang w:val="en-US"/>
        </w:rPr>
        <w:t>I</w:t>
      </w:r>
      <w:r w:rsidRPr="007860BA">
        <w:rPr>
          <w:rFonts w:eastAsia="Calibri"/>
          <w:szCs w:val="22"/>
          <w:lang w:val="en-US"/>
        </w:rPr>
        <w:t>f applicable and already available</w:t>
      </w:r>
      <w:r w:rsidR="004A6B41" w:rsidRPr="007860BA">
        <w:rPr>
          <w:rFonts w:eastAsia="Calibri"/>
          <w:szCs w:val="22"/>
          <w:lang w:val="en-US"/>
        </w:rPr>
        <w:t xml:space="preserve">: </w:t>
      </w:r>
      <w:r>
        <w:rPr>
          <w:rFonts w:eastAsia="Calibri"/>
          <w:szCs w:val="22"/>
          <w:lang w:val="en-US"/>
        </w:rPr>
        <w:t>positive e</w:t>
      </w:r>
      <w:r w:rsidRPr="007860BA">
        <w:rPr>
          <w:rFonts w:eastAsia="Calibri"/>
          <w:szCs w:val="22"/>
          <w:lang w:val="en-US"/>
        </w:rPr>
        <w:t>thical advice and/or proof of biosafety</w:t>
      </w:r>
    </w:p>
    <w:p w14:paraId="679BF602" w14:textId="7CC2C40E" w:rsidR="001E62B0" w:rsidRPr="007860BA" w:rsidRDefault="007860BA" w:rsidP="001E62B0">
      <w:pPr>
        <w:numPr>
          <w:ilvl w:val="0"/>
          <w:numId w:val="38"/>
        </w:numPr>
        <w:tabs>
          <w:tab w:val="left" w:pos="567"/>
        </w:tabs>
        <w:spacing w:after="120" w:line="240" w:lineRule="auto"/>
        <w:contextualSpacing/>
        <w:jc w:val="left"/>
        <w:rPr>
          <w:rFonts w:eastAsia="Calibri"/>
          <w:szCs w:val="22"/>
          <w:lang w:val="en-US"/>
        </w:rPr>
      </w:pPr>
      <w:r w:rsidRPr="007860BA">
        <w:rPr>
          <w:rFonts w:eastAsia="Calibri"/>
          <w:szCs w:val="22"/>
          <w:lang w:val="en-GB"/>
        </w:rPr>
        <w:t>1 page summary of the research plan</w:t>
      </w:r>
    </w:p>
    <w:p w14:paraId="29A33824" w14:textId="2D4F4B49" w:rsidR="004A6B41" w:rsidRPr="007860BA" w:rsidRDefault="007860BA" w:rsidP="004A6B41">
      <w:pPr>
        <w:numPr>
          <w:ilvl w:val="0"/>
          <w:numId w:val="38"/>
        </w:numPr>
        <w:tabs>
          <w:tab w:val="left" w:pos="567"/>
        </w:tabs>
        <w:spacing w:after="120" w:line="240" w:lineRule="auto"/>
        <w:contextualSpacing/>
        <w:jc w:val="left"/>
        <w:rPr>
          <w:rFonts w:eastAsia="Calibri"/>
          <w:szCs w:val="22"/>
          <w:lang w:val="en-US"/>
        </w:rPr>
      </w:pPr>
      <w:r>
        <w:rPr>
          <w:rFonts w:eastAsia="Calibri"/>
          <w:szCs w:val="22"/>
          <w:lang w:val="en-GB"/>
        </w:rPr>
        <w:t>K</w:t>
      </w:r>
      <w:r w:rsidRPr="007860BA">
        <w:rPr>
          <w:rFonts w:eastAsia="Calibri"/>
          <w:szCs w:val="22"/>
          <w:lang w:val="en-GB"/>
        </w:rPr>
        <w:t>eywords for identification of external referees + excluded external referees</w:t>
      </w:r>
    </w:p>
    <w:p w14:paraId="707BFCD6" w14:textId="0A6DF477" w:rsidR="001E62B0" w:rsidRPr="004A6B41" w:rsidRDefault="007860BA" w:rsidP="004A6B41">
      <w:pPr>
        <w:numPr>
          <w:ilvl w:val="0"/>
          <w:numId w:val="38"/>
        </w:numPr>
        <w:tabs>
          <w:tab w:val="left" w:pos="567"/>
        </w:tabs>
        <w:spacing w:after="120" w:line="240" w:lineRule="auto"/>
        <w:contextualSpacing/>
        <w:jc w:val="left"/>
        <w:rPr>
          <w:rFonts w:eastAsia="Calibri"/>
          <w:szCs w:val="22"/>
        </w:rPr>
      </w:pPr>
      <w:proofErr w:type="spellStart"/>
      <w:r>
        <w:rPr>
          <w:rFonts w:eastAsia="Calibri"/>
          <w:szCs w:val="22"/>
        </w:rPr>
        <w:t>Own</w:t>
      </w:r>
      <w:proofErr w:type="spellEnd"/>
      <w:r>
        <w:rPr>
          <w:rFonts w:eastAsia="Calibri"/>
          <w:szCs w:val="22"/>
        </w:rPr>
        <w:t xml:space="preserve"> </w:t>
      </w:r>
      <w:proofErr w:type="spellStart"/>
      <w:r>
        <w:rPr>
          <w:rFonts w:eastAsia="Calibri"/>
          <w:szCs w:val="22"/>
        </w:rPr>
        <w:t>additional</w:t>
      </w:r>
      <w:proofErr w:type="spellEnd"/>
      <w:r>
        <w:rPr>
          <w:rFonts w:eastAsia="Calibri"/>
          <w:szCs w:val="22"/>
        </w:rPr>
        <w:t xml:space="preserve"> </w:t>
      </w:r>
      <w:proofErr w:type="spellStart"/>
      <w:r>
        <w:rPr>
          <w:rFonts w:eastAsia="Calibri"/>
          <w:szCs w:val="22"/>
        </w:rPr>
        <w:t>annexes</w:t>
      </w:r>
      <w:proofErr w:type="spellEnd"/>
    </w:p>
    <w:p w14:paraId="6CD44C0A" w14:textId="77777777" w:rsidR="004A6B41" w:rsidRPr="007752D5" w:rsidRDefault="004A6B41" w:rsidP="004A6B41">
      <w:pPr>
        <w:tabs>
          <w:tab w:val="left" w:pos="567"/>
        </w:tabs>
        <w:spacing w:after="120" w:line="240" w:lineRule="auto"/>
        <w:ind w:left="720"/>
        <w:contextualSpacing/>
        <w:jc w:val="left"/>
        <w:rPr>
          <w:rFonts w:eastAsia="Calibri"/>
          <w:szCs w:val="22"/>
        </w:rPr>
      </w:pPr>
    </w:p>
    <w:p w14:paraId="5F9F9AA5" w14:textId="4BF511D7" w:rsidR="001E62B0" w:rsidRPr="007752D5" w:rsidRDefault="007860BA" w:rsidP="001E62B0">
      <w:pPr>
        <w:numPr>
          <w:ilvl w:val="0"/>
          <w:numId w:val="19"/>
        </w:numPr>
        <w:tabs>
          <w:tab w:val="left" w:pos="567"/>
        </w:tabs>
        <w:spacing w:after="120" w:line="240" w:lineRule="auto"/>
        <w:ind w:left="567" w:hanging="283"/>
        <w:contextualSpacing/>
        <w:jc w:val="left"/>
        <w:rPr>
          <w:rFonts w:eastAsia="Calibri"/>
          <w:szCs w:val="22"/>
          <w:lang w:val="en-US"/>
        </w:rPr>
      </w:pPr>
      <w:r w:rsidRPr="007860BA">
        <w:rPr>
          <w:rFonts w:eastAsia="Calibri"/>
          <w:iCs/>
          <w:szCs w:val="22"/>
          <w:lang w:val="en-US"/>
        </w:rPr>
        <w:t>DEADLINES</w:t>
      </w:r>
      <w:r w:rsidR="001E62B0" w:rsidRPr="007752D5">
        <w:rPr>
          <w:rFonts w:eastAsia="Calibri"/>
          <w:szCs w:val="22"/>
          <w:lang w:val="en-US"/>
        </w:rPr>
        <w:t>:</w:t>
      </w:r>
    </w:p>
    <w:p w14:paraId="08FCA45B" w14:textId="577A3D83" w:rsidR="001E62B0" w:rsidRPr="00687338" w:rsidRDefault="001E62B0" w:rsidP="001E62B0">
      <w:pPr>
        <w:tabs>
          <w:tab w:val="left" w:pos="567"/>
        </w:tabs>
        <w:spacing w:after="120" w:line="240" w:lineRule="auto"/>
        <w:ind w:left="284"/>
        <w:contextualSpacing/>
        <w:jc w:val="left"/>
        <w:rPr>
          <w:rFonts w:eastAsia="Calibri"/>
          <w:b/>
          <w:szCs w:val="22"/>
          <w:lang w:val="en-US"/>
        </w:rPr>
      </w:pPr>
      <w:r w:rsidRPr="00BA3BE3">
        <w:rPr>
          <w:rFonts w:eastAsia="Calibri"/>
          <w:b/>
          <w:szCs w:val="22"/>
          <w:lang w:val="en-US"/>
        </w:rPr>
        <w:tab/>
      </w:r>
      <w:r w:rsidR="007860BA" w:rsidRPr="00687338">
        <w:rPr>
          <w:rFonts w:eastAsia="Calibri"/>
          <w:b/>
          <w:szCs w:val="22"/>
          <w:lang w:val="en-US"/>
        </w:rPr>
        <w:t>The</w:t>
      </w:r>
      <w:r w:rsidRPr="00687338">
        <w:rPr>
          <w:rFonts w:eastAsia="Calibri"/>
          <w:b/>
          <w:szCs w:val="22"/>
          <w:lang w:val="en-US"/>
        </w:rPr>
        <w:t xml:space="preserve"> deadline </w:t>
      </w:r>
      <w:r w:rsidR="007860BA" w:rsidRPr="00687338">
        <w:rPr>
          <w:rFonts w:eastAsia="Calibri"/>
          <w:b/>
          <w:szCs w:val="22"/>
          <w:lang w:val="en-US"/>
        </w:rPr>
        <w:t xml:space="preserve">for </w:t>
      </w:r>
      <w:r w:rsidR="00095838" w:rsidRPr="00687338">
        <w:rPr>
          <w:rFonts w:eastAsia="Calibri"/>
          <w:b/>
          <w:szCs w:val="22"/>
          <w:lang w:val="en-US"/>
        </w:rPr>
        <w:t>short proposals</w:t>
      </w:r>
      <w:r w:rsidRPr="00687338">
        <w:rPr>
          <w:rFonts w:eastAsia="Calibri"/>
          <w:b/>
          <w:szCs w:val="22"/>
          <w:lang w:val="en-US"/>
        </w:rPr>
        <w:t xml:space="preserve"> is: </w:t>
      </w:r>
      <w:r w:rsidR="00687338" w:rsidRPr="00687338">
        <w:rPr>
          <w:rFonts w:eastAsia="Calibri"/>
          <w:b/>
          <w:szCs w:val="22"/>
          <w:lang w:val="en-US"/>
        </w:rPr>
        <w:t>15 October 2026</w:t>
      </w:r>
      <w:r w:rsidRPr="00687338">
        <w:rPr>
          <w:rFonts w:eastAsia="Calibri"/>
          <w:b/>
          <w:szCs w:val="22"/>
          <w:lang w:val="en-US"/>
        </w:rPr>
        <w:t xml:space="preserve"> </w:t>
      </w:r>
      <w:r w:rsidR="007860BA" w:rsidRPr="00687338">
        <w:rPr>
          <w:rFonts w:eastAsia="Calibri"/>
          <w:b/>
          <w:szCs w:val="22"/>
          <w:lang w:val="en-US"/>
        </w:rPr>
        <w:t>at</w:t>
      </w:r>
      <w:r w:rsidRPr="00687338">
        <w:rPr>
          <w:rFonts w:eastAsia="Calibri"/>
          <w:b/>
          <w:szCs w:val="22"/>
          <w:lang w:val="en-US"/>
        </w:rPr>
        <w:t xml:space="preserve"> 23</w:t>
      </w:r>
      <w:r w:rsidR="007860BA" w:rsidRPr="00687338">
        <w:rPr>
          <w:rFonts w:eastAsia="Calibri"/>
          <w:b/>
          <w:szCs w:val="22"/>
          <w:lang w:val="en-US"/>
        </w:rPr>
        <w:t>h</w:t>
      </w:r>
      <w:r w:rsidRPr="00687338">
        <w:rPr>
          <w:rFonts w:eastAsia="Calibri"/>
          <w:b/>
          <w:szCs w:val="22"/>
          <w:lang w:val="en-US"/>
        </w:rPr>
        <w:t>59.</w:t>
      </w:r>
    </w:p>
    <w:p w14:paraId="00A3862F" w14:textId="3AE56FC6" w:rsidR="00F15A9B" w:rsidRPr="007860BA" w:rsidRDefault="007752D5" w:rsidP="00D32FC0">
      <w:pPr>
        <w:tabs>
          <w:tab w:val="left" w:pos="567"/>
        </w:tabs>
        <w:spacing w:after="120" w:line="240" w:lineRule="auto"/>
        <w:ind w:left="284"/>
        <w:contextualSpacing/>
        <w:jc w:val="left"/>
        <w:rPr>
          <w:szCs w:val="22"/>
          <w:lang w:val="en-US"/>
        </w:rPr>
      </w:pPr>
      <w:r w:rsidRPr="00687338">
        <w:rPr>
          <w:rFonts w:eastAsia="Calibri"/>
          <w:b/>
          <w:szCs w:val="22"/>
          <w:lang w:val="en-US"/>
        </w:rPr>
        <w:tab/>
      </w:r>
      <w:r w:rsidR="007860BA" w:rsidRPr="00687338">
        <w:rPr>
          <w:rFonts w:eastAsia="Calibri"/>
          <w:b/>
          <w:szCs w:val="22"/>
          <w:lang w:val="en-US"/>
        </w:rPr>
        <w:t>The</w:t>
      </w:r>
      <w:r w:rsidRPr="00687338">
        <w:rPr>
          <w:rFonts w:eastAsia="Calibri"/>
          <w:b/>
          <w:szCs w:val="22"/>
          <w:lang w:val="en-US"/>
        </w:rPr>
        <w:t xml:space="preserve"> deadline </w:t>
      </w:r>
      <w:r w:rsidR="007860BA" w:rsidRPr="00687338">
        <w:rPr>
          <w:rFonts w:eastAsia="Calibri"/>
          <w:b/>
          <w:szCs w:val="22"/>
          <w:lang w:val="en-US"/>
        </w:rPr>
        <w:t>for full proposals</w:t>
      </w:r>
      <w:r w:rsidRPr="00687338">
        <w:rPr>
          <w:rFonts w:eastAsia="Calibri"/>
          <w:b/>
          <w:szCs w:val="22"/>
          <w:lang w:val="en-US"/>
        </w:rPr>
        <w:t xml:space="preserve"> is: </w:t>
      </w:r>
      <w:r w:rsidR="00687338" w:rsidRPr="00687338">
        <w:rPr>
          <w:rFonts w:eastAsia="Calibri"/>
          <w:b/>
          <w:szCs w:val="22"/>
          <w:lang w:val="en-US"/>
        </w:rPr>
        <w:t>25 March 2027</w:t>
      </w:r>
      <w:r w:rsidR="00FE4311" w:rsidRPr="00687338">
        <w:rPr>
          <w:rFonts w:eastAsia="Calibri"/>
          <w:b/>
          <w:szCs w:val="22"/>
          <w:lang w:val="en-US"/>
        </w:rPr>
        <w:t xml:space="preserve"> </w:t>
      </w:r>
      <w:r w:rsidR="007860BA" w:rsidRPr="00687338">
        <w:rPr>
          <w:rFonts w:eastAsia="Calibri"/>
          <w:b/>
          <w:szCs w:val="22"/>
          <w:lang w:val="en-US"/>
        </w:rPr>
        <w:t>at</w:t>
      </w:r>
      <w:r w:rsidR="00FE4311" w:rsidRPr="00687338">
        <w:rPr>
          <w:rFonts w:eastAsia="Calibri"/>
          <w:b/>
          <w:szCs w:val="22"/>
          <w:lang w:val="en-US"/>
        </w:rPr>
        <w:t xml:space="preserve"> 23</w:t>
      </w:r>
      <w:r w:rsidR="007860BA" w:rsidRPr="00687338">
        <w:rPr>
          <w:rFonts w:eastAsia="Calibri"/>
          <w:b/>
          <w:szCs w:val="22"/>
          <w:lang w:val="en-US"/>
        </w:rPr>
        <w:t>h</w:t>
      </w:r>
      <w:r w:rsidR="00FE4311" w:rsidRPr="00687338">
        <w:rPr>
          <w:rFonts w:eastAsia="Calibri"/>
          <w:b/>
          <w:szCs w:val="22"/>
          <w:lang w:val="en-US"/>
        </w:rPr>
        <w:t>59</w:t>
      </w:r>
    </w:p>
    <w:p w14:paraId="3A1FD217" w14:textId="47D05E35" w:rsidR="002C7BB6" w:rsidRPr="00BA3BE3" w:rsidRDefault="002C7BB6" w:rsidP="00604FC2">
      <w:pPr>
        <w:rPr>
          <w:rFonts w:cs="Arial"/>
          <w:szCs w:val="20"/>
          <w:lang w:val="en-US"/>
        </w:rPr>
      </w:pPr>
      <w:r w:rsidRPr="007860BA">
        <w:rPr>
          <w:szCs w:val="22"/>
          <w:lang w:val="en-US"/>
        </w:rPr>
        <w:br w:type="page"/>
      </w:r>
    </w:p>
    <w:p w14:paraId="26563863" w14:textId="77777777" w:rsidR="00E52186" w:rsidRPr="00E52186" w:rsidRDefault="00E52186" w:rsidP="00E52186">
      <w:pPr>
        <w:rPr>
          <w:rFonts w:cs="Arial"/>
          <w:b/>
          <w:szCs w:val="20"/>
          <w:u w:val="single"/>
          <w:lang w:val="en-GB"/>
        </w:rPr>
      </w:pPr>
      <w:r w:rsidRPr="00E52186">
        <w:rPr>
          <w:rFonts w:cs="Arial"/>
          <w:b/>
          <w:szCs w:val="20"/>
          <w:u w:val="single"/>
          <w:lang w:val="en-GB"/>
        </w:rPr>
        <w:lastRenderedPageBreak/>
        <w:t>EXPLANATION OF THE APPLICATION FORM</w:t>
      </w:r>
    </w:p>
    <w:p w14:paraId="54BDF166" w14:textId="77777777" w:rsidR="00E52186" w:rsidRPr="00E52186" w:rsidRDefault="00E52186" w:rsidP="00E52186">
      <w:pPr>
        <w:rPr>
          <w:rFonts w:cs="Arial"/>
          <w:b/>
          <w:szCs w:val="20"/>
          <w:u w:val="single"/>
          <w:lang w:val="en-GB"/>
        </w:rPr>
      </w:pPr>
    </w:p>
    <w:p w14:paraId="15E2C22E" w14:textId="77777777" w:rsidR="00E52186" w:rsidRPr="00E52186" w:rsidRDefault="00E52186" w:rsidP="00E52186">
      <w:pPr>
        <w:rPr>
          <w:rFonts w:cs="Arial"/>
          <w:szCs w:val="20"/>
          <w:lang w:val="en-GB"/>
        </w:rPr>
      </w:pPr>
      <w:r w:rsidRPr="00E52186">
        <w:rPr>
          <w:rFonts w:cs="Arial"/>
          <w:szCs w:val="20"/>
          <w:lang w:val="en-GB"/>
        </w:rPr>
        <w:t>The application form for Methusalem funding consists of 5 parts:</w:t>
      </w:r>
    </w:p>
    <w:p w14:paraId="3740164F" w14:textId="77777777" w:rsidR="00E52186" w:rsidRPr="00E52186" w:rsidRDefault="00E52186" w:rsidP="00E52186">
      <w:pPr>
        <w:rPr>
          <w:rFonts w:cs="Arial"/>
          <w:szCs w:val="20"/>
          <w:lang w:val="en-GB"/>
        </w:rPr>
      </w:pPr>
      <w:r w:rsidRPr="00E52186">
        <w:rPr>
          <w:rFonts w:cs="Arial"/>
          <w:szCs w:val="20"/>
          <w:lang w:val="en-GB"/>
        </w:rPr>
        <w:t xml:space="preserve">- part I: administrative data </w:t>
      </w:r>
    </w:p>
    <w:p w14:paraId="30A4A5FF" w14:textId="77777777" w:rsidR="00E52186" w:rsidRPr="00E52186" w:rsidRDefault="00E52186" w:rsidP="00E52186">
      <w:pPr>
        <w:rPr>
          <w:rFonts w:cs="Arial"/>
          <w:szCs w:val="20"/>
          <w:lang w:val="en-GB"/>
        </w:rPr>
      </w:pPr>
      <w:r w:rsidRPr="00E52186">
        <w:rPr>
          <w:rFonts w:cs="Arial"/>
          <w:szCs w:val="20"/>
          <w:lang w:val="en-GB"/>
        </w:rPr>
        <w:t>- part II: qualifications of the candidate</w:t>
      </w:r>
    </w:p>
    <w:p w14:paraId="3781048C" w14:textId="77777777" w:rsidR="00E52186" w:rsidRPr="00E52186" w:rsidRDefault="00E52186" w:rsidP="00E52186">
      <w:pPr>
        <w:rPr>
          <w:rFonts w:cs="Arial"/>
          <w:szCs w:val="20"/>
          <w:lang w:val="en-GB"/>
        </w:rPr>
      </w:pPr>
      <w:r w:rsidRPr="00E52186">
        <w:rPr>
          <w:rFonts w:cs="Arial"/>
          <w:szCs w:val="20"/>
          <w:lang w:val="en-GB"/>
        </w:rPr>
        <w:t>- part III: information about the research group</w:t>
      </w:r>
    </w:p>
    <w:p w14:paraId="6B9851B0" w14:textId="302672CF" w:rsidR="00E52186" w:rsidRPr="00E52186" w:rsidRDefault="00E52186" w:rsidP="00E52186">
      <w:pPr>
        <w:rPr>
          <w:rFonts w:cs="Arial"/>
          <w:szCs w:val="20"/>
          <w:lang w:val="en-US"/>
        </w:rPr>
      </w:pPr>
      <w:r w:rsidRPr="00E52186">
        <w:rPr>
          <w:rFonts w:cs="Arial"/>
          <w:szCs w:val="20"/>
          <w:lang w:val="en-US"/>
        </w:rPr>
        <w:t>- part IV: research proposal (</w:t>
      </w:r>
      <w:r w:rsidRPr="00095838">
        <w:rPr>
          <w:rFonts w:cs="Arial"/>
          <w:b/>
          <w:bCs/>
          <w:szCs w:val="20"/>
          <w:lang w:val="en-US"/>
        </w:rPr>
        <w:t>only in the full proposal –</w:t>
      </w:r>
      <w:r w:rsidRPr="00E52186">
        <w:rPr>
          <w:rFonts w:cs="Arial"/>
          <w:szCs w:val="20"/>
          <w:lang w:val="en-US"/>
        </w:rPr>
        <w:t xml:space="preserve"> </w:t>
      </w:r>
      <w:r w:rsidRPr="00604FC2">
        <w:rPr>
          <w:rFonts w:cs="Arial"/>
          <w:b/>
          <w:bCs/>
          <w:szCs w:val="20"/>
          <w:lang w:val="en-US"/>
        </w:rPr>
        <w:t xml:space="preserve">not te be filled </w:t>
      </w:r>
      <w:r w:rsidR="00604FC2" w:rsidRPr="00604FC2">
        <w:rPr>
          <w:rFonts w:cs="Arial"/>
          <w:b/>
          <w:bCs/>
          <w:szCs w:val="20"/>
          <w:lang w:val="en-US"/>
        </w:rPr>
        <w:t xml:space="preserve">out in </w:t>
      </w:r>
      <w:r w:rsidR="00095838">
        <w:rPr>
          <w:rFonts w:cs="Arial"/>
          <w:b/>
          <w:bCs/>
          <w:szCs w:val="20"/>
          <w:lang w:val="en-US"/>
        </w:rPr>
        <w:t>the short proposal</w:t>
      </w:r>
      <w:r w:rsidRPr="00E52186">
        <w:rPr>
          <w:rFonts w:cs="Arial"/>
          <w:szCs w:val="20"/>
          <w:lang w:val="en-US"/>
        </w:rPr>
        <w:t>)</w:t>
      </w:r>
    </w:p>
    <w:p w14:paraId="4D82BD2E" w14:textId="4A2D4C4D" w:rsidR="00E52186" w:rsidRPr="00E52186" w:rsidRDefault="00E52186" w:rsidP="00E52186">
      <w:pPr>
        <w:rPr>
          <w:rFonts w:cs="Arial"/>
          <w:szCs w:val="20"/>
          <w:lang w:val="en-GB"/>
        </w:rPr>
      </w:pPr>
      <w:r w:rsidRPr="00E52186">
        <w:rPr>
          <w:rFonts w:cs="Arial"/>
          <w:szCs w:val="20"/>
          <w:lang w:val="en-GB"/>
        </w:rPr>
        <w:t xml:space="preserve">- part V: </w:t>
      </w:r>
      <w:r>
        <w:rPr>
          <w:rFonts w:cs="Arial"/>
          <w:szCs w:val="20"/>
          <w:lang w:val="en-GB"/>
        </w:rPr>
        <w:t>annexes</w:t>
      </w:r>
    </w:p>
    <w:p w14:paraId="2BA06B73" w14:textId="77777777" w:rsidR="00E52186" w:rsidRPr="00E52186" w:rsidRDefault="00E52186" w:rsidP="00E52186">
      <w:pPr>
        <w:rPr>
          <w:rFonts w:cs="Arial"/>
          <w:szCs w:val="20"/>
          <w:lang w:val="en-GB"/>
        </w:rPr>
      </w:pPr>
    </w:p>
    <w:p w14:paraId="4446D72B" w14:textId="77777777" w:rsidR="00E52186" w:rsidRPr="00E52186" w:rsidRDefault="00E52186" w:rsidP="00E52186">
      <w:pPr>
        <w:rPr>
          <w:rFonts w:cs="Arial"/>
          <w:szCs w:val="20"/>
          <w:lang w:val="en-GB"/>
        </w:rPr>
      </w:pPr>
      <w:r w:rsidRPr="00E52186">
        <w:rPr>
          <w:rFonts w:cs="Arial"/>
          <w:szCs w:val="20"/>
          <w:lang w:val="en-GB"/>
        </w:rPr>
        <w:t xml:space="preserve">The application needs to be completed in </w:t>
      </w:r>
      <w:r w:rsidRPr="00E52186">
        <w:rPr>
          <w:rFonts w:cs="Arial"/>
          <w:b/>
          <w:szCs w:val="20"/>
          <w:lang w:val="en-GB"/>
        </w:rPr>
        <w:t>English</w:t>
      </w:r>
      <w:r w:rsidRPr="00E52186">
        <w:rPr>
          <w:rFonts w:cs="Arial"/>
          <w:szCs w:val="20"/>
          <w:lang w:val="en-GB"/>
        </w:rPr>
        <w:t xml:space="preserve">. Use font </w:t>
      </w:r>
      <w:r w:rsidRPr="00E52186">
        <w:rPr>
          <w:rFonts w:cs="Arial"/>
          <w:b/>
          <w:szCs w:val="20"/>
          <w:lang w:val="en-GB"/>
        </w:rPr>
        <w:t>Arial 10</w:t>
      </w:r>
      <w:r w:rsidRPr="00E52186">
        <w:rPr>
          <w:rFonts w:cs="Arial"/>
          <w:szCs w:val="20"/>
          <w:lang w:val="en-GB"/>
        </w:rPr>
        <w:t xml:space="preserve">. </w:t>
      </w:r>
      <w:r w:rsidRPr="00E52186">
        <w:rPr>
          <w:rFonts w:cs="Arial"/>
          <w:szCs w:val="20"/>
          <w:lang w:val="en-US"/>
        </w:rPr>
        <w:t>If the lay-out, font type or titles have been modified, the application will be considered ineligible.</w:t>
      </w:r>
    </w:p>
    <w:p w14:paraId="58B6039D" w14:textId="77777777" w:rsidR="00E52186" w:rsidRPr="00E52186" w:rsidRDefault="00E52186" w:rsidP="002C7BB6">
      <w:pPr>
        <w:rPr>
          <w:rFonts w:cs="Arial"/>
          <w:szCs w:val="20"/>
          <w:lang w:val="en-GB"/>
        </w:rPr>
      </w:pPr>
    </w:p>
    <w:p w14:paraId="7ABA4EE8" w14:textId="77777777" w:rsidR="00604FC2" w:rsidRPr="00604FC2" w:rsidRDefault="00604FC2" w:rsidP="00604FC2">
      <w:pPr>
        <w:pStyle w:val="Kop1"/>
        <w:rPr>
          <w:b w:val="0"/>
          <w:sz w:val="24"/>
        </w:rPr>
      </w:pPr>
      <w:r w:rsidRPr="00604FC2">
        <w:rPr>
          <w:b w:val="0"/>
          <w:sz w:val="24"/>
        </w:rPr>
        <w:t>PART I – ADMINISTRATIVE DATA</w:t>
      </w:r>
    </w:p>
    <w:p w14:paraId="35759787" w14:textId="60301624" w:rsidR="00B50015" w:rsidRPr="00A857F7" w:rsidRDefault="00604FC2" w:rsidP="00C60420">
      <w:pPr>
        <w:pStyle w:val="Kop2"/>
        <w:tabs>
          <w:tab w:val="left" w:pos="709"/>
        </w:tabs>
      </w:pPr>
      <w:r>
        <w:t>Candidate</w:t>
      </w:r>
    </w:p>
    <w:p w14:paraId="7B42D6A1" w14:textId="7364A1BD" w:rsidR="00BE0A89" w:rsidRPr="00604FC2" w:rsidRDefault="00604FC2" w:rsidP="00B50015">
      <w:pPr>
        <w:rPr>
          <w:rStyle w:val="Nadruk"/>
          <w:rFonts w:cs="Arial"/>
          <w:i w:val="0"/>
          <w:szCs w:val="20"/>
          <w:lang w:val="en-US"/>
        </w:rPr>
      </w:pPr>
      <w:r w:rsidRPr="00604FC2">
        <w:rPr>
          <w:szCs w:val="20"/>
          <w:lang w:val="en-US"/>
        </w:rPr>
        <w:t>The applicant must be employed at Ghent University in the second category of professorial staff (full professor or (part-time senior full professor) at the moment of the deadline of this call. The appointment at Ghent University is at least 80%. Combined appointments (together at least 80%) at Ghent University on the one hand and the Ghent University Hospital, VIB Ghent, IMEC Ghent and/or Vlerick Leuven Gent Management School on the other hand, are also eligible. In case of a collaborative partnership between two or more universities, combined appointments of at least 80% at Ghent University on the one hand and one or more Flemish universities on the other hand, are also eligible.</w:t>
      </w:r>
    </w:p>
    <w:p w14:paraId="1F73626B" w14:textId="77777777" w:rsidR="00AF6AD2" w:rsidRPr="00604FC2" w:rsidRDefault="00AF6AD2" w:rsidP="00B50015">
      <w:pPr>
        <w:rPr>
          <w:rStyle w:val="Nadruk"/>
          <w:rFonts w:cs="Arial"/>
          <w:i w:val="0"/>
          <w:szCs w:val="20"/>
          <w:lang w:val="en-GB"/>
        </w:rPr>
      </w:pPr>
    </w:p>
    <w:p w14:paraId="1C657A72" w14:textId="6B476058" w:rsidR="00604FC2" w:rsidRPr="00604FC2" w:rsidRDefault="00604FC2" w:rsidP="00604FC2">
      <w:pPr>
        <w:rPr>
          <w:szCs w:val="20"/>
          <w:lang w:val="en-GB"/>
        </w:rPr>
      </w:pPr>
      <w:r>
        <w:rPr>
          <w:iCs/>
          <w:szCs w:val="20"/>
          <w:lang w:val="en-US"/>
        </w:rPr>
        <w:t>New candidates p</w:t>
      </w:r>
      <w:r w:rsidRPr="00604FC2">
        <w:rPr>
          <w:iCs/>
          <w:szCs w:val="20"/>
          <w:lang w:val="en-US"/>
        </w:rPr>
        <w:t>referably do not retire between 1 January 202</w:t>
      </w:r>
      <w:r>
        <w:rPr>
          <w:iCs/>
          <w:szCs w:val="20"/>
          <w:lang w:val="en-US"/>
        </w:rPr>
        <w:t>8</w:t>
      </w:r>
      <w:r w:rsidRPr="00604FC2">
        <w:rPr>
          <w:iCs/>
          <w:szCs w:val="20"/>
          <w:lang w:val="en-US"/>
        </w:rPr>
        <w:t xml:space="preserve"> (the earliest possible start date of the Methusalem funding) and 31 December 20</w:t>
      </w:r>
      <w:r>
        <w:rPr>
          <w:iCs/>
          <w:szCs w:val="20"/>
          <w:lang w:val="en-US"/>
        </w:rPr>
        <w:t>34</w:t>
      </w:r>
      <w:r w:rsidRPr="00604FC2">
        <w:rPr>
          <w:iCs/>
          <w:szCs w:val="20"/>
          <w:lang w:val="en-US"/>
        </w:rPr>
        <w:t xml:space="preserve"> (this period of 7 years corresponds with the duration of the Methusalem funding).</w:t>
      </w:r>
      <w:r>
        <w:rPr>
          <w:iCs/>
          <w:szCs w:val="20"/>
          <w:lang w:val="en-US"/>
        </w:rPr>
        <w:t xml:space="preserve"> This does not apply to candidates for renewal of their Methusalem funding.</w:t>
      </w:r>
    </w:p>
    <w:p w14:paraId="7C171784" w14:textId="1E907D59" w:rsidR="00604FC2" w:rsidRPr="00604FC2" w:rsidRDefault="00604FC2" w:rsidP="00604FC2">
      <w:pPr>
        <w:rPr>
          <w:szCs w:val="20"/>
          <w:lang w:val="en-GB"/>
        </w:rPr>
      </w:pPr>
      <w:r w:rsidRPr="00604FC2">
        <w:rPr>
          <w:szCs w:val="20"/>
          <w:lang w:val="en-GB"/>
        </w:rPr>
        <w:t>You must mention your ORCID (</w:t>
      </w:r>
      <w:r w:rsidR="00F3176A" w:rsidRPr="00604FC2">
        <w:rPr>
          <w:i/>
          <w:szCs w:val="20"/>
          <w:lang w:val="en-GB"/>
        </w:rPr>
        <w:t>publicly</w:t>
      </w:r>
      <w:r w:rsidRPr="00604FC2">
        <w:rPr>
          <w:i/>
          <w:szCs w:val="20"/>
          <w:lang w:val="en-GB"/>
        </w:rPr>
        <w:t xml:space="preserve"> available</w:t>
      </w:r>
      <w:r w:rsidRPr="00604FC2">
        <w:rPr>
          <w:szCs w:val="20"/>
          <w:lang w:val="en-GB"/>
        </w:rPr>
        <w:t xml:space="preserve">). Those without ORCID: please check the following webpage for more information on ORCID at Ghent University: </w:t>
      </w:r>
      <w:hyperlink r:id="rId16" w:history="1">
        <w:r w:rsidRPr="00604FC2">
          <w:rPr>
            <w:rStyle w:val="Hyperlink"/>
            <w:szCs w:val="20"/>
            <w:lang w:val="en-GB"/>
          </w:rPr>
          <w:t>https://www.ugent.be/orcid</w:t>
        </w:r>
      </w:hyperlink>
      <w:r w:rsidRPr="00604FC2">
        <w:rPr>
          <w:szCs w:val="20"/>
          <w:lang w:val="en-GB"/>
        </w:rPr>
        <w:t>.</w:t>
      </w:r>
    </w:p>
    <w:p w14:paraId="01B7C68F" w14:textId="77777777" w:rsidR="000817C6" w:rsidRPr="00604FC2" w:rsidRDefault="000817C6" w:rsidP="00B50015">
      <w:pPr>
        <w:rPr>
          <w:szCs w:val="20"/>
          <w:lang w:val="en-US"/>
        </w:rPr>
      </w:pPr>
    </w:p>
    <w:p w14:paraId="5E5CBD9D" w14:textId="0EAE4785" w:rsidR="00604FC2" w:rsidRPr="00604FC2" w:rsidRDefault="00604FC2" w:rsidP="00B50015">
      <w:pPr>
        <w:rPr>
          <w:szCs w:val="20"/>
          <w:lang w:val="en-US"/>
        </w:rPr>
      </w:pPr>
      <w:r>
        <w:rPr>
          <w:szCs w:val="20"/>
          <w:lang w:val="en-US"/>
        </w:rPr>
        <w:t>R</w:t>
      </w:r>
      <w:r w:rsidRPr="009E7B31">
        <w:rPr>
          <w:szCs w:val="20"/>
          <w:lang w:val="en-US"/>
        </w:rPr>
        <w:t>enewal applications</w:t>
      </w:r>
      <w:r>
        <w:rPr>
          <w:szCs w:val="20"/>
          <w:lang w:val="en-US"/>
        </w:rPr>
        <w:t xml:space="preserve"> can be </w:t>
      </w:r>
      <w:r w:rsidRPr="009E7B31">
        <w:rPr>
          <w:szCs w:val="20"/>
          <w:lang w:val="en-US"/>
        </w:rPr>
        <w:t>submitted by researchers who</w:t>
      </w:r>
      <w:r>
        <w:rPr>
          <w:szCs w:val="20"/>
          <w:lang w:val="en-US"/>
        </w:rPr>
        <w:t xml:space="preserve"> have</w:t>
      </w:r>
      <w:r w:rsidRPr="009E7B31">
        <w:rPr>
          <w:szCs w:val="20"/>
          <w:lang w:val="en-US"/>
        </w:rPr>
        <w:t xml:space="preserve"> receive</w:t>
      </w:r>
      <w:r>
        <w:rPr>
          <w:szCs w:val="20"/>
          <w:lang w:val="en-US"/>
        </w:rPr>
        <w:t>d</w:t>
      </w:r>
      <w:r w:rsidRPr="009E7B31">
        <w:rPr>
          <w:szCs w:val="20"/>
          <w:lang w:val="en-US"/>
        </w:rPr>
        <w:t xml:space="preserve"> Methusalem funding </w:t>
      </w:r>
      <w:r>
        <w:rPr>
          <w:szCs w:val="20"/>
          <w:lang w:val="en-US"/>
        </w:rPr>
        <w:t>for</w:t>
      </w:r>
      <w:r w:rsidRPr="009E7B31">
        <w:rPr>
          <w:szCs w:val="20"/>
          <w:lang w:val="en-US"/>
        </w:rPr>
        <w:t xml:space="preserve"> </w:t>
      </w:r>
      <w:r>
        <w:rPr>
          <w:szCs w:val="20"/>
          <w:lang w:val="en-US"/>
        </w:rPr>
        <w:t xml:space="preserve">the period </w:t>
      </w:r>
      <w:r w:rsidRPr="009E7B31">
        <w:rPr>
          <w:szCs w:val="20"/>
          <w:lang w:val="en-US"/>
        </w:rPr>
        <w:t>2021–2027</w:t>
      </w:r>
      <w:r>
        <w:rPr>
          <w:szCs w:val="20"/>
          <w:lang w:val="en-US"/>
        </w:rPr>
        <w:t>. They will be invited to do so by the research administration.</w:t>
      </w:r>
    </w:p>
    <w:p w14:paraId="3B0A9BF9" w14:textId="1E2F34E1" w:rsidR="00AF6AD2" w:rsidRPr="00BA3BE3" w:rsidRDefault="00C76646" w:rsidP="00B50015">
      <w:pPr>
        <w:rPr>
          <w:szCs w:val="20"/>
          <w:lang w:val="en-US"/>
        </w:rPr>
      </w:pPr>
      <w:r w:rsidRPr="00BA3BE3">
        <w:rPr>
          <w:szCs w:val="20"/>
          <w:lang w:val="en-US"/>
        </w:rPr>
        <w:t xml:space="preserve"> </w:t>
      </w:r>
    </w:p>
    <w:p w14:paraId="0248FAC0" w14:textId="7FCBE7AE" w:rsidR="002C7BB6" w:rsidRPr="00A857F7" w:rsidRDefault="00604FC2" w:rsidP="00C60420">
      <w:pPr>
        <w:pStyle w:val="Kop2"/>
        <w:tabs>
          <w:tab w:val="left" w:pos="709"/>
        </w:tabs>
      </w:pPr>
      <w:proofErr w:type="spellStart"/>
      <w:r>
        <w:t>C</w:t>
      </w:r>
      <w:r w:rsidR="002C7BB6" w:rsidRPr="00A857F7">
        <w:t>ontactperson</w:t>
      </w:r>
      <w:proofErr w:type="spellEnd"/>
      <w:r>
        <w:t xml:space="preserve"> (</w:t>
      </w:r>
      <w:proofErr w:type="spellStart"/>
      <w:r>
        <w:t>optional</w:t>
      </w:r>
      <w:proofErr w:type="spellEnd"/>
      <w:r>
        <w:t>)</w:t>
      </w:r>
    </w:p>
    <w:p w14:paraId="44C83DF7" w14:textId="22F617CF" w:rsidR="002C7BB6" w:rsidRPr="00604FC2" w:rsidRDefault="00604FC2"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lang w:val="en-US"/>
        </w:rPr>
      </w:pPr>
      <w:r w:rsidRPr="00604FC2">
        <w:rPr>
          <w:rFonts w:cs="Arial"/>
          <w:szCs w:val="20"/>
          <w:lang w:val="en-US"/>
        </w:rPr>
        <w:t xml:space="preserve">Person to be contacted in case of unavailability of the candidate during the selection process and, in case the funding is granted, during the period of the Methusalem funding.  </w:t>
      </w:r>
    </w:p>
    <w:p w14:paraId="50FE0FA1" w14:textId="77777777" w:rsidR="00541B42" w:rsidRPr="00604FC2" w:rsidRDefault="00541B42" w:rsidP="002C7BB6">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Cs w:val="20"/>
          <w:lang w:val="en-US"/>
        </w:rPr>
      </w:pPr>
    </w:p>
    <w:p w14:paraId="3DAA830F" w14:textId="37603BA6" w:rsidR="002C7BB6" w:rsidRPr="00A23321" w:rsidRDefault="00A23321" w:rsidP="00D00FEB">
      <w:pPr>
        <w:pStyle w:val="Kop2"/>
        <w:tabs>
          <w:tab w:val="clear" w:pos="0"/>
          <w:tab w:val="left" w:pos="709"/>
        </w:tabs>
        <w:ind w:left="709" w:hanging="709"/>
        <w:rPr>
          <w:lang w:val="en-US"/>
        </w:rPr>
      </w:pPr>
      <w:r w:rsidRPr="00A23321">
        <w:rPr>
          <w:lang w:val="en-GB"/>
        </w:rPr>
        <w:t>Possible ethical and/or biosafety implications and/or processing of personal data</w:t>
      </w:r>
    </w:p>
    <w:p w14:paraId="5F98D2C3" w14:textId="77777777" w:rsidR="00A23321" w:rsidRPr="000D1475" w:rsidRDefault="00A23321" w:rsidP="00A23321">
      <w:pPr>
        <w:rPr>
          <w:lang w:val="en-US"/>
        </w:rPr>
      </w:pPr>
      <w:r w:rsidRPr="000D1475">
        <w:rPr>
          <w:lang w:val="en-US"/>
        </w:rPr>
        <w:t xml:space="preserve">The </w:t>
      </w:r>
      <w:r>
        <w:rPr>
          <w:lang w:val="en-US"/>
        </w:rPr>
        <w:t>candidate</w:t>
      </w:r>
      <w:r w:rsidRPr="000D1475">
        <w:rPr>
          <w:lang w:val="en-US"/>
        </w:rPr>
        <w:t xml:space="preserve"> must </w:t>
      </w:r>
      <w:r>
        <w:rPr>
          <w:lang w:val="en-US"/>
        </w:rPr>
        <w:t>fill in</w:t>
      </w:r>
      <w:r w:rsidRPr="000D1475">
        <w:rPr>
          <w:lang w:val="en-US"/>
        </w:rPr>
        <w:t xml:space="preserve"> a document dealing with the ethical </w:t>
      </w:r>
      <w:r>
        <w:rPr>
          <w:lang w:val="en-US"/>
        </w:rPr>
        <w:t>aspects,</w:t>
      </w:r>
      <w:r w:rsidRPr="000D1475">
        <w:rPr>
          <w:lang w:val="en-US"/>
        </w:rPr>
        <w:t xml:space="preserve"> biosafety context</w:t>
      </w:r>
      <w:r>
        <w:rPr>
          <w:lang w:val="en-US"/>
        </w:rPr>
        <w:t xml:space="preserve"> and processing of personal data</w:t>
      </w:r>
      <w:r w:rsidRPr="000D1475">
        <w:rPr>
          <w:lang w:val="en-US"/>
        </w:rPr>
        <w:t xml:space="preserve"> </w:t>
      </w:r>
      <w:r>
        <w:rPr>
          <w:lang w:val="en-US"/>
        </w:rPr>
        <w:t>in</w:t>
      </w:r>
      <w:r w:rsidRPr="000D1475">
        <w:rPr>
          <w:lang w:val="en-US"/>
        </w:rPr>
        <w:t xml:space="preserve"> the proposed research project. This document is available on </w:t>
      </w:r>
      <w:hyperlink r:id="rId17" w:history="1">
        <w:r w:rsidRPr="000D1475">
          <w:rPr>
            <w:rStyle w:val="Hyperlink"/>
            <w:i/>
            <w:szCs w:val="26"/>
            <w:lang w:val="en-US"/>
          </w:rPr>
          <w:t>https://www.ugent.be/nl/onderzoek/financiering/bof/ethics/ethics-questionnaire.pdf</w:t>
        </w:r>
      </w:hyperlink>
      <w:r w:rsidRPr="000D1475">
        <w:rPr>
          <w:lang w:val="en-US"/>
        </w:rPr>
        <w:t xml:space="preserve"> and must be </w:t>
      </w:r>
      <w:r>
        <w:rPr>
          <w:lang w:val="en-US"/>
        </w:rPr>
        <w:t>added to the Methusalem application as a separate annex</w:t>
      </w:r>
      <w:r w:rsidRPr="000D1475">
        <w:rPr>
          <w:lang w:val="en-US"/>
        </w:rPr>
        <w:t>.</w:t>
      </w:r>
    </w:p>
    <w:p w14:paraId="04DA5FC1" w14:textId="77777777" w:rsidR="00A23321" w:rsidRDefault="00A23321" w:rsidP="00A23321">
      <w:pPr>
        <w:rPr>
          <w:lang w:val="en-US"/>
        </w:rPr>
      </w:pPr>
    </w:p>
    <w:p w14:paraId="48982B95" w14:textId="77777777" w:rsidR="00A23321" w:rsidRPr="000D1475" w:rsidRDefault="00A23321" w:rsidP="00A23321">
      <w:pPr>
        <w:rPr>
          <w:lang w:val="en-US"/>
        </w:rPr>
      </w:pPr>
      <w:r w:rsidRPr="000D1475">
        <w:rPr>
          <w:lang w:val="en-US"/>
        </w:rPr>
        <w:t>If available</w:t>
      </w:r>
      <w:r>
        <w:rPr>
          <w:lang w:val="en-US"/>
        </w:rPr>
        <w:t>,</w:t>
      </w:r>
      <w:r w:rsidRPr="000D1475">
        <w:rPr>
          <w:lang w:val="en-US"/>
        </w:rPr>
        <w:t xml:space="preserve"> </w:t>
      </w:r>
      <w:r>
        <w:rPr>
          <w:lang w:val="en-US"/>
        </w:rPr>
        <w:t>positive</w:t>
      </w:r>
      <w:r w:rsidRPr="000D1475">
        <w:rPr>
          <w:lang w:val="en-US"/>
        </w:rPr>
        <w:t xml:space="preserve"> ethical recommendations or evidence of a biosafety file can be added as a</w:t>
      </w:r>
      <w:r>
        <w:rPr>
          <w:lang w:val="en-US"/>
        </w:rPr>
        <w:t xml:space="preserve"> separate</w:t>
      </w:r>
      <w:r w:rsidRPr="000D1475">
        <w:rPr>
          <w:lang w:val="en-US"/>
        </w:rPr>
        <w:t xml:space="preserve"> annex to </w:t>
      </w:r>
      <w:r>
        <w:rPr>
          <w:lang w:val="en-US"/>
        </w:rPr>
        <w:t>the Methusalem application</w:t>
      </w:r>
      <w:r w:rsidRPr="000D1475">
        <w:rPr>
          <w:lang w:val="en-US"/>
        </w:rPr>
        <w:t xml:space="preserve">. </w:t>
      </w:r>
    </w:p>
    <w:p w14:paraId="12DFFAA8" w14:textId="77777777" w:rsidR="00A857F7" w:rsidRPr="00A23321" w:rsidRDefault="00A857F7" w:rsidP="005E3C7B">
      <w:pPr>
        <w:rPr>
          <w:lang w:val="en-US"/>
        </w:rPr>
      </w:pPr>
    </w:p>
    <w:p w14:paraId="359FBEB9" w14:textId="77777777" w:rsidR="00A857F7" w:rsidRDefault="00A857F7" w:rsidP="00C60420">
      <w:pPr>
        <w:pStyle w:val="Kop2"/>
        <w:tabs>
          <w:tab w:val="left" w:pos="709"/>
        </w:tabs>
      </w:pPr>
      <w:r>
        <w:t>Data Management Plan</w:t>
      </w:r>
    </w:p>
    <w:p w14:paraId="794932A4" w14:textId="25DB4002" w:rsidR="00EA00BA" w:rsidRPr="00627855" w:rsidRDefault="00A23321" w:rsidP="00EA00BA">
      <w:pPr>
        <w:rPr>
          <w:lang w:val="en-US"/>
        </w:rPr>
      </w:pPr>
      <w:r w:rsidRPr="00627855">
        <w:rPr>
          <w:lang w:val="en-US"/>
        </w:rPr>
        <w:t>For new applications</w:t>
      </w:r>
      <w:r w:rsidR="006B0829" w:rsidRPr="00627855">
        <w:rPr>
          <w:lang w:val="en-US"/>
        </w:rPr>
        <w:t xml:space="preserve">: </w:t>
      </w:r>
      <w:r w:rsidRPr="00627855">
        <w:rPr>
          <w:lang w:val="en-US"/>
        </w:rPr>
        <w:t xml:space="preserve">if the funding is granted, the researcher will be asked to </w:t>
      </w:r>
      <w:r w:rsidR="00627855" w:rsidRPr="00627855">
        <w:rPr>
          <w:lang w:val="en-US"/>
        </w:rPr>
        <w:t xml:space="preserve">write </w:t>
      </w:r>
      <w:r w:rsidR="00627855" w:rsidRPr="00627855">
        <w:rPr>
          <w:lang w:val="en-GB"/>
        </w:rPr>
        <w:t xml:space="preserve"> a data management plan (DMP)</w:t>
      </w:r>
      <w:r w:rsidR="00627855" w:rsidRPr="00627855">
        <w:rPr>
          <w:b/>
          <w:lang w:val="en-GB"/>
        </w:rPr>
        <w:t xml:space="preserve"> </w:t>
      </w:r>
      <w:r w:rsidR="00627855" w:rsidRPr="00627855">
        <w:rPr>
          <w:lang w:val="en-GB"/>
        </w:rPr>
        <w:t xml:space="preserve">and </w:t>
      </w:r>
      <w:hyperlink r:id="rId18" w:history="1">
        <w:r w:rsidR="00627855" w:rsidRPr="00627855">
          <w:rPr>
            <w:rStyle w:val="Hyperlink"/>
            <w:lang w:val="en-GB"/>
          </w:rPr>
          <w:t>upload it in GISMO</w:t>
        </w:r>
      </w:hyperlink>
      <w:r w:rsidR="00627855" w:rsidRPr="00627855">
        <w:rPr>
          <w:lang w:val="en-GB"/>
        </w:rPr>
        <w:t xml:space="preserve"> </w:t>
      </w:r>
      <w:r w:rsidR="00627855" w:rsidRPr="00627855">
        <w:rPr>
          <w:b/>
          <w:bCs/>
          <w:lang w:val="en-GB"/>
        </w:rPr>
        <w:t>no later than</w:t>
      </w:r>
      <w:r w:rsidR="00627855" w:rsidRPr="00627855">
        <w:rPr>
          <w:b/>
          <w:lang w:val="en-GB"/>
        </w:rPr>
        <w:t xml:space="preserve"> 6 months </w:t>
      </w:r>
      <w:r w:rsidR="00627855" w:rsidRPr="00627855">
        <w:rPr>
          <w:lang w:val="en-GB"/>
        </w:rPr>
        <w:t>after the start of the</w:t>
      </w:r>
      <w:r w:rsidR="00627855">
        <w:rPr>
          <w:lang w:val="en-GB"/>
        </w:rPr>
        <w:t xml:space="preserve"> project</w:t>
      </w:r>
      <w:r w:rsidR="00EA00BA" w:rsidRPr="00627855">
        <w:rPr>
          <w:lang w:val="en-US"/>
        </w:rPr>
        <w:t>.</w:t>
      </w:r>
    </w:p>
    <w:p w14:paraId="4C546F52" w14:textId="77777777" w:rsidR="006B0829" w:rsidRPr="00627855" w:rsidRDefault="006B0829" w:rsidP="00EA00BA">
      <w:pPr>
        <w:rPr>
          <w:b/>
          <w:lang w:val="en-US"/>
        </w:rPr>
      </w:pPr>
    </w:p>
    <w:p w14:paraId="0E3101B7" w14:textId="77777777" w:rsidR="00627855" w:rsidRPr="00627855" w:rsidRDefault="00627855" w:rsidP="00627855">
      <w:pPr>
        <w:rPr>
          <w:lang w:val="en-GB"/>
        </w:rPr>
      </w:pPr>
      <w:r w:rsidRPr="00627855">
        <w:rPr>
          <w:lang w:val="en-GB"/>
        </w:rPr>
        <w:t xml:space="preserve">Researchers are also expected to keep the DMP </w:t>
      </w:r>
      <w:r w:rsidRPr="00627855">
        <w:rPr>
          <w:b/>
          <w:lang w:val="en-GB"/>
        </w:rPr>
        <w:t>up-to-date</w:t>
      </w:r>
      <w:r w:rsidRPr="00627855">
        <w:rPr>
          <w:lang w:val="en-GB"/>
        </w:rPr>
        <w:t xml:space="preserve"> during the course of the project and are accountable for the data management of their projects at any time</w:t>
      </w:r>
      <w:r w:rsidRPr="00627855">
        <w:rPr>
          <w:b/>
          <w:lang w:val="en-GB"/>
        </w:rPr>
        <w:t xml:space="preserve">. </w:t>
      </w:r>
      <w:r w:rsidRPr="00627855">
        <w:rPr>
          <w:lang w:val="en-GB"/>
        </w:rPr>
        <w:t xml:space="preserve">No later than three months after the end of the project, the researchers will need to upload the final version of their DMP in GISMO. </w:t>
      </w:r>
    </w:p>
    <w:p w14:paraId="0EFD8620" w14:textId="04343A52" w:rsidR="006B0829" w:rsidRPr="00627855" w:rsidRDefault="00627855" w:rsidP="00EA00BA">
      <w:pPr>
        <w:rPr>
          <w:lang w:val="en-US"/>
        </w:rPr>
      </w:pPr>
      <w:r w:rsidRPr="00627855">
        <w:rPr>
          <w:lang w:val="en-GB"/>
        </w:rPr>
        <w:lastRenderedPageBreak/>
        <w:t>When a renewal of Methusalem funding is granted, an up-to-</w:t>
      </w:r>
      <w:r>
        <w:rPr>
          <w:lang w:val="en-GB"/>
        </w:rPr>
        <w:t xml:space="preserve">date DMP needs to be linked to the project file if necessary. </w:t>
      </w:r>
    </w:p>
    <w:p w14:paraId="4D9EFD16" w14:textId="77777777" w:rsidR="004A4961" w:rsidRPr="00627855" w:rsidRDefault="004A4961" w:rsidP="004A4961">
      <w:pPr>
        <w:rPr>
          <w:lang w:val="en-US" w:eastAsia="nl-NL"/>
        </w:rPr>
      </w:pPr>
    </w:p>
    <w:p w14:paraId="312A253C" w14:textId="77777777" w:rsidR="00627855" w:rsidRPr="00627855" w:rsidRDefault="00627855" w:rsidP="00627855">
      <w:pPr>
        <w:rPr>
          <w:lang w:val="en-GB" w:eastAsia="nl-NL"/>
        </w:rPr>
      </w:pPr>
      <w:r w:rsidRPr="00627855">
        <w:rPr>
          <w:lang w:val="en-GB" w:eastAsia="nl-NL"/>
        </w:rPr>
        <w:t xml:space="preserve">The DMP has to be based on one of the templates that are available on </w:t>
      </w:r>
      <w:hyperlink r:id="rId19" w:history="1">
        <w:r w:rsidRPr="00627855">
          <w:rPr>
            <w:rStyle w:val="Hyperlink"/>
            <w:lang w:val="en-GB" w:eastAsia="nl-NL"/>
          </w:rPr>
          <w:t>DMPonline.be</w:t>
        </w:r>
      </w:hyperlink>
      <w:r w:rsidRPr="00627855">
        <w:rPr>
          <w:lang w:val="en-GB" w:eastAsia="nl-NL"/>
        </w:rPr>
        <w:t xml:space="preserve">. It is preferable to use this tool also for the drafting of a DMP. </w:t>
      </w:r>
    </w:p>
    <w:p w14:paraId="79A04F7D" w14:textId="77777777" w:rsidR="004A4961" w:rsidRPr="00627855" w:rsidRDefault="004A4961" w:rsidP="004A4961">
      <w:pPr>
        <w:rPr>
          <w:lang w:val="en-GB" w:eastAsia="nl-NL"/>
        </w:rPr>
      </w:pPr>
    </w:p>
    <w:p w14:paraId="684977A0" w14:textId="77777777" w:rsidR="00627855" w:rsidRPr="00627855" w:rsidRDefault="00627855" w:rsidP="00627855">
      <w:pPr>
        <w:jc w:val="left"/>
        <w:rPr>
          <w:rFonts w:eastAsiaTheme="minorHAnsi" w:cstheme="minorBidi"/>
          <w:szCs w:val="22"/>
          <w:lang w:val="en-GB"/>
        </w:rPr>
      </w:pPr>
      <w:r w:rsidRPr="00627855">
        <w:rPr>
          <w:rFonts w:eastAsiaTheme="minorHAnsi" w:cstheme="minorBidi"/>
          <w:szCs w:val="22"/>
          <w:lang w:val="en-GB"/>
        </w:rPr>
        <w:t>See for more information on:</w:t>
      </w:r>
      <w:r w:rsidRPr="00627855">
        <w:rPr>
          <w:rFonts w:eastAsiaTheme="minorHAnsi" w:cstheme="minorBidi"/>
          <w:b/>
          <w:szCs w:val="22"/>
          <w:lang w:val="en-GB"/>
        </w:rPr>
        <w:t xml:space="preserve"> </w:t>
      </w:r>
      <w:hyperlink r:id="rId20" w:anchor="BOF-andIOF-fundedresearch" w:history="1">
        <w:r w:rsidRPr="00627855">
          <w:rPr>
            <w:rStyle w:val="Hyperlink"/>
            <w:rFonts w:eastAsiaTheme="minorHAnsi" w:cstheme="minorBidi"/>
            <w:szCs w:val="22"/>
            <w:lang w:val="en-GB"/>
          </w:rPr>
          <w:t>https://www.ugent.be/en/research/datamanagement/policies/ghent-university.htm#BOF-andIOF-fundedresearch</w:t>
        </w:r>
      </w:hyperlink>
      <w:r w:rsidRPr="00627855">
        <w:rPr>
          <w:rFonts w:eastAsiaTheme="minorHAnsi" w:cstheme="minorBidi"/>
          <w:szCs w:val="22"/>
          <w:lang w:val="en-GB"/>
        </w:rPr>
        <w:t xml:space="preserve">. </w:t>
      </w:r>
    </w:p>
    <w:p w14:paraId="5DCDBBE1" w14:textId="77777777" w:rsidR="00627855" w:rsidRDefault="00627855" w:rsidP="00627855">
      <w:pPr>
        <w:rPr>
          <w:rFonts w:eastAsiaTheme="minorHAnsi" w:cstheme="minorBidi"/>
          <w:szCs w:val="22"/>
          <w:lang w:val="en-GB"/>
        </w:rPr>
      </w:pPr>
    </w:p>
    <w:p w14:paraId="657F23A4" w14:textId="6FC7C497" w:rsidR="00627855" w:rsidRPr="00627855" w:rsidRDefault="00627855" w:rsidP="00627855">
      <w:pPr>
        <w:rPr>
          <w:rFonts w:eastAsiaTheme="minorHAnsi" w:cstheme="minorBidi"/>
          <w:szCs w:val="22"/>
          <w:u w:val="single"/>
          <w:lang w:val="en-GB"/>
        </w:rPr>
      </w:pPr>
      <w:r w:rsidRPr="00627855">
        <w:rPr>
          <w:rFonts w:eastAsiaTheme="minorHAnsi" w:cstheme="minorBidi"/>
          <w:szCs w:val="22"/>
          <w:lang w:val="en-GB"/>
        </w:rPr>
        <w:t xml:space="preserve">Questions about writing a DMP or the templates can be addressed to </w:t>
      </w:r>
      <w:hyperlink r:id="rId21" w:history="1">
        <w:r w:rsidRPr="00627855">
          <w:rPr>
            <w:rStyle w:val="Hyperlink"/>
            <w:rFonts w:eastAsiaTheme="minorHAnsi" w:cstheme="minorBidi"/>
            <w:szCs w:val="22"/>
            <w:lang w:val="en-GB"/>
          </w:rPr>
          <w:t>rdm.support@ugent.be</w:t>
        </w:r>
      </w:hyperlink>
    </w:p>
    <w:p w14:paraId="4C8D1FFD" w14:textId="77777777" w:rsidR="006B0829" w:rsidRPr="00627855" w:rsidRDefault="006B0829" w:rsidP="006B0829">
      <w:pPr>
        <w:rPr>
          <w:rFonts w:eastAsiaTheme="minorHAnsi" w:cstheme="minorBidi"/>
          <w:szCs w:val="22"/>
          <w:lang w:val="en-GB"/>
        </w:rPr>
      </w:pPr>
    </w:p>
    <w:p w14:paraId="5D3B2FDB" w14:textId="6ECC919C" w:rsidR="008120ED" w:rsidRPr="008D6050" w:rsidRDefault="008D6050" w:rsidP="00C60420">
      <w:pPr>
        <w:pStyle w:val="Kop2"/>
        <w:tabs>
          <w:tab w:val="left" w:pos="709"/>
        </w:tabs>
        <w:rPr>
          <w:lang w:val="en-US"/>
        </w:rPr>
      </w:pPr>
      <w:bookmarkStart w:id="3" w:name="_Toc219445886"/>
      <w:r w:rsidRPr="008D6050">
        <w:rPr>
          <w:lang w:val="en-GB"/>
        </w:rPr>
        <w:t>Abstract of the research proposal in Dutch and English</w:t>
      </w:r>
      <w:bookmarkEnd w:id="3"/>
    </w:p>
    <w:p w14:paraId="2A98997C" w14:textId="78E54359" w:rsidR="00924CB3" w:rsidRPr="00924CB3" w:rsidRDefault="008D6050" w:rsidP="00924CB3">
      <w:pPr>
        <w:rPr>
          <w:bCs/>
          <w:lang w:val="en-US" w:eastAsia="nl-NL"/>
        </w:rPr>
      </w:pPr>
      <w:r w:rsidRPr="008D6050">
        <w:rPr>
          <w:lang w:val="en-US" w:eastAsia="nl-NL"/>
        </w:rPr>
        <w:t>Give a short abstract (maximum 60 words) in Dutch and English of the research proposal. In addition to the title and abstract, minimum 3 keywords need to be given.</w:t>
      </w:r>
      <w:r w:rsidR="004A4961" w:rsidRPr="008D6050">
        <w:rPr>
          <w:lang w:val="en-US" w:eastAsia="nl-NL"/>
        </w:rPr>
        <w:t xml:space="preserve"> </w:t>
      </w:r>
      <w:r w:rsidR="00924CB3" w:rsidRPr="00924CB3">
        <w:rPr>
          <w:bCs/>
          <w:lang w:val="en-US" w:eastAsia="nl-NL"/>
        </w:rPr>
        <w:t>Upon award, the title and abstract will be made publicly available on the FRIS portal and the Research Explorer. Please do not include any IP</w:t>
      </w:r>
      <w:r w:rsidR="00924CB3" w:rsidRPr="00924CB3">
        <w:rPr>
          <w:bCs/>
          <w:lang w:val="en-US" w:eastAsia="nl-NL"/>
        </w:rPr>
        <w:noBreakHyphen/>
        <w:t>sensitive information.</w:t>
      </w:r>
    </w:p>
    <w:p w14:paraId="42A7DE51" w14:textId="3B44E4F1" w:rsidR="008120ED" w:rsidRPr="00924CB3" w:rsidRDefault="008120ED" w:rsidP="008120ED">
      <w:pPr>
        <w:rPr>
          <w:bCs/>
          <w:lang w:val="en-US" w:eastAsia="nl-NL"/>
        </w:rPr>
      </w:pPr>
    </w:p>
    <w:p w14:paraId="3D08A9A2" w14:textId="77777777" w:rsidR="008120ED" w:rsidRPr="00924CB3" w:rsidRDefault="008120ED" w:rsidP="008120ED">
      <w:pPr>
        <w:rPr>
          <w:lang w:val="en-US" w:eastAsia="nl-NL"/>
        </w:rPr>
      </w:pPr>
    </w:p>
    <w:p w14:paraId="10608E63" w14:textId="24CAB7FA" w:rsidR="008120ED" w:rsidRDefault="008D6050" w:rsidP="00C60420">
      <w:pPr>
        <w:pStyle w:val="Kop2"/>
        <w:tabs>
          <w:tab w:val="left" w:pos="709"/>
        </w:tabs>
      </w:pPr>
      <w:r w:rsidRPr="008D6050">
        <w:rPr>
          <w:lang w:val="en-GB"/>
        </w:rPr>
        <w:t>Research field codes</w:t>
      </w:r>
    </w:p>
    <w:p w14:paraId="634319F8" w14:textId="4F19C66D" w:rsidR="008120ED" w:rsidRPr="00924CB3" w:rsidRDefault="00924CB3" w:rsidP="00924CB3">
      <w:pPr>
        <w:jc w:val="left"/>
        <w:rPr>
          <w:lang w:val="en-US"/>
        </w:rPr>
      </w:pPr>
      <w:r w:rsidRPr="006A2D22">
        <w:rPr>
          <w:lang w:val="en-US"/>
        </w:rPr>
        <w:t xml:space="preserve">Give at least 1 research field code. For the existing research field codes, see </w:t>
      </w:r>
      <w:hyperlink r:id="rId22" w:history="1">
        <w:r w:rsidR="004A4961" w:rsidRPr="00924CB3">
          <w:rPr>
            <w:rStyle w:val="Hyperlink"/>
            <w:lang w:val="en-US"/>
          </w:rPr>
          <w:t>https://www.ugent.be/en/research/explorer/research-discipline.htm</w:t>
        </w:r>
      </w:hyperlink>
      <w:r w:rsidR="008120ED" w:rsidRPr="00924CB3">
        <w:rPr>
          <w:lang w:val="en-US"/>
        </w:rPr>
        <w:t xml:space="preserve">  </w:t>
      </w:r>
      <w:r>
        <w:rPr>
          <w:lang w:val="en-US"/>
        </w:rPr>
        <w:t>u</w:t>
      </w:r>
      <w:r w:rsidR="008120ED" w:rsidRPr="00924CB3">
        <w:rPr>
          <w:lang w:val="en-US"/>
        </w:rPr>
        <w:t>nder “Disciplinary Subfield L4”</w:t>
      </w:r>
    </w:p>
    <w:p w14:paraId="20482D2A" w14:textId="77777777" w:rsidR="008120ED" w:rsidRPr="00924CB3" w:rsidRDefault="008120ED" w:rsidP="008120ED">
      <w:pPr>
        <w:rPr>
          <w:lang w:val="en-US" w:eastAsia="nl-NL"/>
        </w:rPr>
      </w:pPr>
    </w:p>
    <w:p w14:paraId="0BF97795" w14:textId="7F68CE70" w:rsidR="00CE3FE6" w:rsidRPr="00924CB3" w:rsidRDefault="005524E0" w:rsidP="008120ED">
      <w:pPr>
        <w:pStyle w:val="Kop1"/>
        <w:rPr>
          <w:rStyle w:val="Zwaar"/>
          <w:lang w:val="en-US"/>
        </w:rPr>
      </w:pPr>
      <w:r w:rsidRPr="00924CB3">
        <w:rPr>
          <w:rStyle w:val="Zwaar"/>
          <w:lang w:val="en-US"/>
        </w:rPr>
        <w:br w:type="page"/>
      </w:r>
      <w:r w:rsidR="00924CB3" w:rsidRPr="00924CB3">
        <w:rPr>
          <w:b w:val="0"/>
          <w:bCs/>
          <w:lang w:val="en-GB"/>
        </w:rPr>
        <w:lastRenderedPageBreak/>
        <w:t>part ii – qualifications of the candidate</w:t>
      </w:r>
    </w:p>
    <w:p w14:paraId="7C6D4200" w14:textId="444220C3" w:rsidR="005524E0" w:rsidRDefault="00924CB3" w:rsidP="00C60420">
      <w:pPr>
        <w:pStyle w:val="Kop2"/>
        <w:tabs>
          <w:tab w:val="left" w:pos="709"/>
        </w:tabs>
      </w:pPr>
      <w:r w:rsidRPr="00924CB3">
        <w:rPr>
          <w:lang w:val="en-GB"/>
        </w:rPr>
        <w:t>Two pages curriculum vitae</w:t>
      </w:r>
    </w:p>
    <w:p w14:paraId="21F0DCD8" w14:textId="0357AE5B" w:rsidR="00096C2A" w:rsidRDefault="00924CB3" w:rsidP="005524E0">
      <w:pPr>
        <w:spacing w:after="160" w:line="259" w:lineRule="auto"/>
        <w:rPr>
          <w:szCs w:val="20"/>
          <w:lang w:val="en-US"/>
        </w:rPr>
      </w:pPr>
      <w:r w:rsidRPr="00924CB3">
        <w:rPr>
          <w:szCs w:val="20"/>
          <w:lang w:val="en-US"/>
        </w:rPr>
        <w:t>This CV should include a standard academic and research record. A suggested outline (template) is available. The structure of the CV may be modified. Select the items that are most important to you.</w:t>
      </w:r>
      <w:r w:rsidRPr="00924CB3">
        <w:rPr>
          <w:rFonts w:ascii="Segoe UI" w:hAnsi="Segoe UI" w:cs="Segoe UI"/>
          <w:sz w:val="21"/>
          <w:szCs w:val="21"/>
          <w:lang w:val="en-US"/>
        </w:rPr>
        <w:t xml:space="preserve"> </w:t>
      </w:r>
      <w:r w:rsidRPr="00924CB3">
        <w:rPr>
          <w:szCs w:val="20"/>
          <w:lang w:val="en-US"/>
        </w:rPr>
        <w:t xml:space="preserve">This CV covers </w:t>
      </w:r>
      <w:r>
        <w:rPr>
          <w:szCs w:val="20"/>
          <w:lang w:val="en-US"/>
        </w:rPr>
        <w:t>the</w:t>
      </w:r>
      <w:r w:rsidRPr="00924CB3">
        <w:rPr>
          <w:szCs w:val="20"/>
          <w:lang w:val="en-US"/>
        </w:rPr>
        <w:t xml:space="preserve"> entire scientific career.</w:t>
      </w:r>
      <w:r>
        <w:rPr>
          <w:szCs w:val="20"/>
          <w:lang w:val="en-US"/>
        </w:rPr>
        <w:t xml:space="preserve"> </w:t>
      </w:r>
      <w:r w:rsidRPr="00924CB3">
        <w:rPr>
          <w:szCs w:val="20"/>
          <w:lang w:val="en-US"/>
        </w:rPr>
        <w:t>Any research career gaps and/or unconventional paths (due to for example parental leave, maternity leave, sick leave, etc..) should be clearly explained so that they can be fairly assessed.</w:t>
      </w:r>
    </w:p>
    <w:p w14:paraId="5390107E" w14:textId="77777777" w:rsidR="002A2381" w:rsidRPr="00924CB3" w:rsidRDefault="002A2381" w:rsidP="005524E0">
      <w:pPr>
        <w:spacing w:after="160" w:line="259" w:lineRule="auto"/>
        <w:rPr>
          <w:szCs w:val="20"/>
          <w:lang w:val="en-US"/>
        </w:rPr>
      </w:pPr>
    </w:p>
    <w:p w14:paraId="783BF898" w14:textId="3EA61559" w:rsidR="00320F07" w:rsidRPr="00924CB3" w:rsidRDefault="00924CB3" w:rsidP="00C60420">
      <w:pPr>
        <w:pStyle w:val="Kop2"/>
        <w:tabs>
          <w:tab w:val="left" w:pos="709"/>
        </w:tabs>
        <w:rPr>
          <w:lang w:val="en-US"/>
        </w:rPr>
      </w:pPr>
      <w:r w:rsidRPr="00924CB3">
        <w:rPr>
          <w:lang w:val="en-GB"/>
        </w:rPr>
        <w:t>Achievements track record of the candidate</w:t>
      </w:r>
    </w:p>
    <w:p w14:paraId="2FBCDEBF" w14:textId="00CBFFA2" w:rsidR="0013596F" w:rsidRPr="00BA3BE3" w:rsidRDefault="00924CB3" w:rsidP="0013596F">
      <w:pPr>
        <w:rPr>
          <w:lang w:val="en-US"/>
        </w:rPr>
      </w:pPr>
      <w:r w:rsidRPr="00924CB3">
        <w:rPr>
          <w:lang w:val="en-US"/>
        </w:rPr>
        <w:t>Give an overview of the academic achievements</w:t>
      </w:r>
      <w:r w:rsidR="006C747A">
        <w:rPr>
          <w:lang w:val="en-US"/>
        </w:rPr>
        <w:t xml:space="preserve"> (entire career)</w:t>
      </w:r>
      <w:r w:rsidRPr="00924CB3">
        <w:rPr>
          <w:lang w:val="en-US"/>
        </w:rPr>
        <w:t xml:space="preserve"> using the template.</w:t>
      </w:r>
      <w:r>
        <w:rPr>
          <w:lang w:val="en-US"/>
        </w:rPr>
        <w:t xml:space="preserve"> </w:t>
      </w:r>
      <w:r w:rsidRPr="00924CB3">
        <w:rPr>
          <w:lang w:val="en-US"/>
        </w:rPr>
        <w:t xml:space="preserve"> </w:t>
      </w:r>
    </w:p>
    <w:p w14:paraId="41C14F61" w14:textId="18C03172" w:rsidR="00D94EF8" w:rsidRPr="00D94EF8" w:rsidRDefault="00D94EF8" w:rsidP="00D94EF8">
      <w:pPr>
        <w:rPr>
          <w:lang w:val="en-US"/>
        </w:rPr>
      </w:pPr>
      <w:bookmarkStart w:id="4" w:name="_Hlk219300974"/>
      <w:r w:rsidRPr="00D94EF8">
        <w:rPr>
          <w:lang w:val="en-US"/>
        </w:rPr>
        <w:t xml:space="preserve">The elements A, B, C, D and E are compulsory and are together limited to max. 4 pages (use font Arial 10). There is no limitation for elements F, G, H and I. </w:t>
      </w:r>
    </w:p>
    <w:bookmarkEnd w:id="4"/>
    <w:p w14:paraId="1D84DD83" w14:textId="300F2690" w:rsidR="002250E5" w:rsidRPr="00D94EF8" w:rsidRDefault="002250E5" w:rsidP="002250E5">
      <w:pPr>
        <w:rPr>
          <w:lang w:val="en-US"/>
        </w:rPr>
      </w:pPr>
    </w:p>
    <w:p w14:paraId="7BBA2537" w14:textId="0D32B9F1" w:rsidR="00976686" w:rsidRPr="00D94EF8" w:rsidRDefault="00976686" w:rsidP="00976686">
      <w:pPr>
        <w:rPr>
          <w:lang w:val="en-US" w:eastAsia="nl-NL"/>
        </w:rPr>
      </w:pPr>
    </w:p>
    <w:p w14:paraId="66A5E32E" w14:textId="77777777" w:rsidR="00D94EF8" w:rsidRPr="00A63B6C" w:rsidRDefault="00D94EF8" w:rsidP="00A63B6C">
      <w:pPr>
        <w:pStyle w:val="Kop2"/>
        <w:tabs>
          <w:tab w:val="left" w:pos="709"/>
        </w:tabs>
        <w:rPr>
          <w:lang w:val="en-GB"/>
        </w:rPr>
      </w:pPr>
      <w:bookmarkStart w:id="5" w:name="_Toc219445891"/>
      <w:r w:rsidRPr="00D94EF8">
        <w:rPr>
          <w:lang w:val="en-GB"/>
        </w:rPr>
        <w:t>All ongoing and concluded research grants and funding of the candidate</w:t>
      </w:r>
      <w:r w:rsidRPr="00A63B6C">
        <w:rPr>
          <w:lang w:val="en-GB"/>
        </w:rPr>
        <w:t xml:space="preserve"> </w:t>
      </w:r>
      <w:r w:rsidRPr="00D94EF8">
        <w:rPr>
          <w:lang w:val="en-GB"/>
        </w:rPr>
        <w:t>since 2021 and average annual amount of research funding since 2021</w:t>
      </w:r>
      <w:bookmarkEnd w:id="5"/>
    </w:p>
    <w:p w14:paraId="484BFAD1" w14:textId="389B17F5" w:rsidR="00320F07" w:rsidRPr="00D94EF8" w:rsidRDefault="00320F07" w:rsidP="00320F07">
      <w:pPr>
        <w:rPr>
          <w:szCs w:val="20"/>
          <w:lang w:val="en-GB"/>
        </w:rPr>
      </w:pPr>
      <w:r w:rsidRPr="00D94EF8">
        <w:rPr>
          <w:szCs w:val="20"/>
          <w:lang w:val="en-GB"/>
        </w:rPr>
        <w:t>G</w:t>
      </w:r>
      <w:r w:rsidR="00D94EF8" w:rsidRPr="00D94EF8">
        <w:rPr>
          <w:szCs w:val="20"/>
          <w:lang w:val="en-GB"/>
        </w:rPr>
        <w:t>ive an overview of all ongoing and concluded research grants and funding of the candidate sinc</w:t>
      </w:r>
      <w:r w:rsidR="00D94EF8">
        <w:rPr>
          <w:szCs w:val="20"/>
          <w:lang w:val="en-GB"/>
        </w:rPr>
        <w:t>e 2021 (projects, fellowships/scholarships and equipment) using the template</w:t>
      </w:r>
      <w:r w:rsidRPr="00D94EF8">
        <w:rPr>
          <w:szCs w:val="20"/>
          <w:lang w:val="en-GB"/>
        </w:rPr>
        <w:t xml:space="preserve">. </w:t>
      </w:r>
    </w:p>
    <w:p w14:paraId="58F3CAC6" w14:textId="0DBE8D3E" w:rsidR="00D94EF8" w:rsidRDefault="00D94EF8" w:rsidP="00D94EF8">
      <w:pPr>
        <w:rPr>
          <w:szCs w:val="20"/>
          <w:u w:val="single"/>
          <w:lang w:val="en-US"/>
        </w:rPr>
      </w:pPr>
      <w:r w:rsidRPr="00D94EF8">
        <w:rPr>
          <w:szCs w:val="20"/>
          <w:lang w:val="en-US"/>
        </w:rPr>
        <w:t xml:space="preserve">Calculate the average </w:t>
      </w:r>
      <w:r w:rsidR="00095838">
        <w:rPr>
          <w:szCs w:val="20"/>
          <w:lang w:val="en-US"/>
        </w:rPr>
        <w:t xml:space="preserve">annual </w:t>
      </w:r>
      <w:r w:rsidRPr="00D94EF8">
        <w:rPr>
          <w:szCs w:val="20"/>
          <w:lang w:val="en-US"/>
        </w:rPr>
        <w:t>amount of research funding for the period since 2021.</w:t>
      </w:r>
      <w:r w:rsidR="00095838">
        <w:rPr>
          <w:szCs w:val="20"/>
          <w:lang w:val="en-US"/>
        </w:rPr>
        <w:t xml:space="preserve"> </w:t>
      </w:r>
      <w:r w:rsidR="00095838" w:rsidRPr="00095838">
        <w:rPr>
          <w:szCs w:val="20"/>
          <w:u w:val="single"/>
          <w:lang w:val="en-US"/>
        </w:rPr>
        <w:t>This average annual amount must be at least €300,000 (= the minimum annual Methusalem budget). Note that the annual amount of Methusalem funding that can be requested through this call, cannot exceed the average annual amount of research funding acquired since 2021.</w:t>
      </w:r>
    </w:p>
    <w:p w14:paraId="2F4E5167" w14:textId="77777777" w:rsidR="00154229" w:rsidRDefault="00154229" w:rsidP="00D94EF8">
      <w:pPr>
        <w:rPr>
          <w:szCs w:val="20"/>
          <w:u w:val="single"/>
          <w:lang w:val="en-US"/>
        </w:rPr>
      </w:pPr>
    </w:p>
    <w:p w14:paraId="7C30CC09" w14:textId="77777777" w:rsidR="00CC46E7" w:rsidRDefault="00CC46E7" w:rsidP="00CC46E7">
      <w:pPr>
        <w:jc w:val="left"/>
        <w:rPr>
          <w:szCs w:val="20"/>
          <w:lang w:val="en-US"/>
        </w:rPr>
      </w:pPr>
      <w:r w:rsidRPr="00CC46E7">
        <w:rPr>
          <w:b/>
          <w:bCs/>
          <w:szCs w:val="20"/>
          <w:u w:val="single"/>
          <w:lang w:val="en-US"/>
        </w:rPr>
        <w:t>Method of Calculation</w:t>
      </w:r>
      <w:r w:rsidRPr="00CC46E7">
        <w:rPr>
          <w:szCs w:val="20"/>
          <w:lang w:val="en-US"/>
        </w:rPr>
        <w:br/>
        <w:t>The annual Methusalem amount that can be requested through this call may not exceed the average annual amount of competitively acquired research funding since 2021.</w:t>
      </w:r>
      <w:r w:rsidRPr="00CC46E7">
        <w:rPr>
          <w:szCs w:val="20"/>
          <w:lang w:val="en-US"/>
        </w:rPr>
        <w:br/>
        <w:t>The minimum amount that researchers can request within the Methusalem framework is €300,000 per year.</w:t>
      </w:r>
      <w:r w:rsidRPr="00CC46E7">
        <w:rPr>
          <w:szCs w:val="20"/>
          <w:lang w:val="en-US"/>
        </w:rPr>
        <w:br/>
        <w:t>To be eligible for an application, researchers must demonstrate that they dispose of at least €300,000 per year in competitively acquired research funding since 2021.</w:t>
      </w:r>
    </w:p>
    <w:p w14:paraId="403AE0B1" w14:textId="77777777" w:rsidR="00CC46E7" w:rsidRPr="00CC46E7" w:rsidRDefault="00CC46E7" w:rsidP="00CC46E7">
      <w:pPr>
        <w:jc w:val="left"/>
        <w:rPr>
          <w:szCs w:val="20"/>
          <w:lang w:val="en-US"/>
        </w:rPr>
      </w:pPr>
    </w:p>
    <w:p w14:paraId="77106536" w14:textId="77777777" w:rsidR="00CC46E7" w:rsidRPr="00CC46E7" w:rsidRDefault="00CC46E7" w:rsidP="00CC46E7">
      <w:pPr>
        <w:rPr>
          <w:szCs w:val="20"/>
          <w:lang w:val="en-US"/>
        </w:rPr>
      </w:pPr>
      <w:r w:rsidRPr="00CC46E7">
        <w:rPr>
          <w:szCs w:val="20"/>
          <w:lang w:val="en-US"/>
        </w:rPr>
        <w:t>1. Period</w:t>
      </w:r>
    </w:p>
    <w:p w14:paraId="4B07B0D8" w14:textId="77777777" w:rsidR="00CC46E7" w:rsidRDefault="00CC46E7" w:rsidP="00CC46E7">
      <w:pPr>
        <w:rPr>
          <w:szCs w:val="20"/>
          <w:lang w:val="en-US"/>
        </w:rPr>
      </w:pPr>
      <w:r w:rsidRPr="00CC46E7">
        <w:rPr>
          <w:szCs w:val="20"/>
          <w:lang w:val="en-US"/>
        </w:rPr>
        <w:t>The calculations apply to the period 2021–2026. Projects that started before 2021 but continued into 2021–2026, or that started within 2021–2026 and continue beyond, are included in the calculation. These are counted proportionately (see below).</w:t>
      </w:r>
    </w:p>
    <w:p w14:paraId="53379969" w14:textId="77777777" w:rsidR="00CC46E7" w:rsidRPr="00CC46E7" w:rsidRDefault="00CC46E7" w:rsidP="00CC46E7">
      <w:pPr>
        <w:rPr>
          <w:szCs w:val="20"/>
          <w:lang w:val="en-US"/>
        </w:rPr>
      </w:pPr>
    </w:p>
    <w:p w14:paraId="01181B6D" w14:textId="77777777" w:rsidR="00CC46E7" w:rsidRPr="00CC46E7" w:rsidRDefault="00CC46E7" w:rsidP="00CC46E7">
      <w:pPr>
        <w:rPr>
          <w:szCs w:val="20"/>
          <w:lang w:val="en-US"/>
        </w:rPr>
      </w:pPr>
      <w:r w:rsidRPr="00CC46E7">
        <w:rPr>
          <w:szCs w:val="20"/>
          <w:lang w:val="en-US"/>
        </w:rPr>
        <w:t>2. Amount to be demonstrated</w:t>
      </w:r>
    </w:p>
    <w:p w14:paraId="14E0C69E" w14:textId="77777777" w:rsidR="00CC46E7" w:rsidRPr="00CC46E7" w:rsidRDefault="00CC46E7" w:rsidP="00CC46E7">
      <w:pPr>
        <w:numPr>
          <w:ilvl w:val="0"/>
          <w:numId w:val="56"/>
        </w:numPr>
        <w:tabs>
          <w:tab w:val="clear" w:pos="720"/>
        </w:tabs>
        <w:ind w:left="426"/>
        <w:rPr>
          <w:szCs w:val="20"/>
          <w:lang w:val="en-US"/>
        </w:rPr>
      </w:pPr>
      <w:r w:rsidRPr="00CC46E7">
        <w:rPr>
          <w:szCs w:val="20"/>
          <w:lang w:val="en-US"/>
        </w:rPr>
        <w:t>Candidates must demonstrate that they have acquired an average minimum of €300,000 per year (= the minimum annual Methusalem funding amount) in research funding.</w:t>
      </w:r>
    </w:p>
    <w:p w14:paraId="0E3060B6" w14:textId="77777777" w:rsidR="00CC46E7" w:rsidRPr="00CC46E7" w:rsidRDefault="00CC46E7" w:rsidP="00CC46E7">
      <w:pPr>
        <w:numPr>
          <w:ilvl w:val="0"/>
          <w:numId w:val="56"/>
        </w:numPr>
        <w:tabs>
          <w:tab w:val="clear" w:pos="720"/>
        </w:tabs>
        <w:ind w:left="426"/>
        <w:rPr>
          <w:szCs w:val="20"/>
          <w:lang w:val="en-US"/>
        </w:rPr>
      </w:pPr>
      <w:r w:rsidRPr="00CC46E7">
        <w:rPr>
          <w:szCs w:val="20"/>
          <w:lang w:val="en-US"/>
        </w:rPr>
        <w:t>Considering the period 2021–2026, this means that candidates must show they have secured €1,800,000 in competitive research funding during this timeframe.</w:t>
      </w:r>
    </w:p>
    <w:p w14:paraId="70FAE5C4" w14:textId="77777777" w:rsidR="00CC46E7" w:rsidRDefault="00CC46E7" w:rsidP="00CC46E7">
      <w:pPr>
        <w:numPr>
          <w:ilvl w:val="0"/>
          <w:numId w:val="56"/>
        </w:numPr>
        <w:tabs>
          <w:tab w:val="clear" w:pos="720"/>
        </w:tabs>
        <w:ind w:left="426"/>
        <w:rPr>
          <w:szCs w:val="20"/>
          <w:lang w:val="en-US"/>
        </w:rPr>
      </w:pPr>
      <w:r w:rsidRPr="00CC46E7">
        <w:rPr>
          <w:szCs w:val="20"/>
          <w:lang w:val="en-US"/>
        </w:rPr>
        <w:t xml:space="preserve">Note: if one wishes to </w:t>
      </w:r>
      <w:r w:rsidRPr="00CC46E7">
        <w:rPr>
          <w:b/>
          <w:bCs/>
          <w:szCs w:val="20"/>
          <w:lang w:val="en-US"/>
        </w:rPr>
        <w:t>request more than €300,000 per year</w:t>
      </w:r>
      <w:r w:rsidRPr="00CC46E7">
        <w:rPr>
          <w:szCs w:val="20"/>
          <w:lang w:val="en-US"/>
        </w:rPr>
        <w:t xml:space="preserve"> through Methusalem, one must demonstrate having secured this higher amount in research funding since 2021.</w:t>
      </w:r>
    </w:p>
    <w:p w14:paraId="60CFF7E6" w14:textId="77777777" w:rsidR="00CC46E7" w:rsidRPr="00CC46E7" w:rsidRDefault="00CC46E7" w:rsidP="00CC46E7">
      <w:pPr>
        <w:ind w:left="426"/>
        <w:rPr>
          <w:szCs w:val="20"/>
          <w:lang w:val="en-US"/>
        </w:rPr>
      </w:pPr>
    </w:p>
    <w:p w14:paraId="644D88E0" w14:textId="77777777" w:rsidR="00CC46E7" w:rsidRPr="00CC46E7" w:rsidRDefault="00CC46E7" w:rsidP="00CC46E7">
      <w:pPr>
        <w:rPr>
          <w:szCs w:val="20"/>
          <w:lang w:val="en-US"/>
        </w:rPr>
      </w:pPr>
      <w:r w:rsidRPr="00CC46E7">
        <w:rPr>
          <w:szCs w:val="20"/>
          <w:lang w:val="en-US"/>
        </w:rPr>
        <w:t>3. Eligible funding</w:t>
      </w:r>
    </w:p>
    <w:p w14:paraId="0D88D491" w14:textId="77777777" w:rsidR="00CC46E7" w:rsidRPr="00CC46E7" w:rsidRDefault="00CC46E7" w:rsidP="00CC46E7">
      <w:pPr>
        <w:numPr>
          <w:ilvl w:val="0"/>
          <w:numId w:val="57"/>
        </w:numPr>
        <w:tabs>
          <w:tab w:val="clear" w:pos="720"/>
        </w:tabs>
        <w:ind w:left="426"/>
        <w:rPr>
          <w:szCs w:val="20"/>
          <w:lang w:val="en-US"/>
        </w:rPr>
      </w:pPr>
      <w:r w:rsidRPr="00CC46E7">
        <w:rPr>
          <w:szCs w:val="20"/>
          <w:lang w:val="en-US"/>
        </w:rPr>
        <w:t>The calculation includes competitively acquired internal and external research funding. Non</w:t>
      </w:r>
      <w:r w:rsidRPr="00CC46E7">
        <w:rPr>
          <w:szCs w:val="20"/>
          <w:lang w:val="en-US"/>
        </w:rPr>
        <w:noBreakHyphen/>
        <w:t>competitive funding does not count (e.g., BOF Starting Grant, Basic Research Funding).</w:t>
      </w:r>
    </w:p>
    <w:p w14:paraId="554F7453" w14:textId="77777777" w:rsidR="00CC46E7" w:rsidRPr="00CC46E7" w:rsidRDefault="00CC46E7" w:rsidP="00CC46E7">
      <w:pPr>
        <w:numPr>
          <w:ilvl w:val="0"/>
          <w:numId w:val="57"/>
        </w:numPr>
        <w:tabs>
          <w:tab w:val="clear" w:pos="720"/>
        </w:tabs>
        <w:ind w:left="426"/>
        <w:rPr>
          <w:szCs w:val="20"/>
          <w:lang w:val="en-US"/>
        </w:rPr>
      </w:pPr>
      <w:r w:rsidRPr="00CC46E7">
        <w:rPr>
          <w:szCs w:val="20"/>
          <w:lang w:val="en-US"/>
        </w:rPr>
        <w:t>Only funding for which the researcher is the actual budget holder is included.</w:t>
      </w:r>
    </w:p>
    <w:p w14:paraId="642E7016" w14:textId="77777777" w:rsidR="00CC46E7" w:rsidRPr="00CC46E7" w:rsidRDefault="00CC46E7" w:rsidP="00CC46E7">
      <w:pPr>
        <w:numPr>
          <w:ilvl w:val="0"/>
          <w:numId w:val="57"/>
        </w:numPr>
        <w:tabs>
          <w:tab w:val="clear" w:pos="720"/>
        </w:tabs>
        <w:ind w:left="426"/>
        <w:rPr>
          <w:szCs w:val="20"/>
          <w:lang w:val="en-US"/>
        </w:rPr>
      </w:pPr>
      <w:r w:rsidRPr="00CC46E7">
        <w:rPr>
          <w:szCs w:val="20"/>
          <w:lang w:val="en-US"/>
        </w:rPr>
        <w:t xml:space="preserve">Mandates (doctoral and postdoctoral fellowships) </w:t>
      </w:r>
    </w:p>
    <w:p w14:paraId="648EF752" w14:textId="77777777" w:rsidR="00CC46E7" w:rsidRPr="00CC46E7" w:rsidRDefault="00CC46E7" w:rsidP="00CC46E7">
      <w:pPr>
        <w:numPr>
          <w:ilvl w:val="1"/>
          <w:numId w:val="57"/>
        </w:numPr>
        <w:tabs>
          <w:tab w:val="clear" w:pos="1440"/>
        </w:tabs>
        <w:ind w:left="851"/>
        <w:rPr>
          <w:szCs w:val="20"/>
          <w:lang w:val="en-US"/>
        </w:rPr>
      </w:pPr>
      <w:r w:rsidRPr="00CC46E7">
        <w:rPr>
          <w:szCs w:val="20"/>
          <w:lang w:val="en-US"/>
        </w:rPr>
        <w:t>Mandates often do not have a designated budget holder. Only the supervisor may count a doctoral or postdoctoral mandate in the calculation.</w:t>
      </w:r>
    </w:p>
    <w:p w14:paraId="5BB3043E" w14:textId="77777777" w:rsidR="00CC46E7" w:rsidRPr="00CC46E7" w:rsidRDefault="00CC46E7" w:rsidP="00CC46E7">
      <w:pPr>
        <w:numPr>
          <w:ilvl w:val="1"/>
          <w:numId w:val="57"/>
        </w:numPr>
        <w:tabs>
          <w:tab w:val="clear" w:pos="1440"/>
        </w:tabs>
        <w:ind w:left="851"/>
        <w:rPr>
          <w:szCs w:val="20"/>
          <w:lang w:val="en-US"/>
        </w:rPr>
      </w:pPr>
      <w:r w:rsidRPr="00CC46E7">
        <w:rPr>
          <w:szCs w:val="20"/>
          <w:lang w:val="en-US"/>
        </w:rPr>
        <w:t>Co-supervisors of mandates may not include these in the calculation.</w:t>
      </w:r>
    </w:p>
    <w:p w14:paraId="7DB6973C" w14:textId="77777777" w:rsidR="00CC46E7" w:rsidRPr="00CC46E7" w:rsidRDefault="00CC46E7" w:rsidP="00CC46E7">
      <w:pPr>
        <w:numPr>
          <w:ilvl w:val="1"/>
          <w:numId w:val="57"/>
        </w:numPr>
        <w:tabs>
          <w:tab w:val="clear" w:pos="1440"/>
        </w:tabs>
        <w:ind w:left="851"/>
        <w:rPr>
          <w:szCs w:val="20"/>
          <w:lang w:val="en-US"/>
        </w:rPr>
      </w:pPr>
      <w:r w:rsidRPr="00CC46E7">
        <w:rPr>
          <w:szCs w:val="20"/>
          <w:lang w:val="en-US"/>
        </w:rPr>
        <w:t xml:space="preserve">If a mandate was awarded in person-months rather than in budget, the following standard amounts should be used: </w:t>
      </w:r>
    </w:p>
    <w:p w14:paraId="60D4DB65" w14:textId="77777777" w:rsidR="00CC46E7" w:rsidRPr="00CC46E7" w:rsidRDefault="00CC46E7" w:rsidP="00CC46E7">
      <w:pPr>
        <w:numPr>
          <w:ilvl w:val="2"/>
          <w:numId w:val="57"/>
        </w:numPr>
        <w:tabs>
          <w:tab w:val="clear" w:pos="2160"/>
        </w:tabs>
        <w:ind w:left="1276"/>
        <w:rPr>
          <w:szCs w:val="20"/>
          <w:lang w:val="en-US"/>
        </w:rPr>
      </w:pPr>
      <w:r w:rsidRPr="00CC46E7">
        <w:rPr>
          <w:szCs w:val="20"/>
          <w:lang w:val="en-US"/>
        </w:rPr>
        <w:lastRenderedPageBreak/>
        <w:t>€50,000 per year for a doctoral fellowship</w:t>
      </w:r>
    </w:p>
    <w:p w14:paraId="60F1A29B" w14:textId="77777777" w:rsidR="00CC46E7" w:rsidRPr="00CC46E7" w:rsidRDefault="00CC46E7" w:rsidP="00CC46E7">
      <w:pPr>
        <w:numPr>
          <w:ilvl w:val="2"/>
          <w:numId w:val="57"/>
        </w:numPr>
        <w:tabs>
          <w:tab w:val="clear" w:pos="2160"/>
        </w:tabs>
        <w:ind w:left="1276"/>
        <w:rPr>
          <w:szCs w:val="20"/>
          <w:lang w:val="en-US"/>
        </w:rPr>
      </w:pPr>
      <w:r w:rsidRPr="00CC46E7">
        <w:rPr>
          <w:szCs w:val="20"/>
          <w:lang w:val="en-US"/>
        </w:rPr>
        <w:t>€100,000 per year for a postdoctoral fellowship</w:t>
      </w:r>
    </w:p>
    <w:p w14:paraId="30F80A3F" w14:textId="77777777" w:rsidR="00CC46E7" w:rsidRPr="00CC46E7" w:rsidRDefault="00CC46E7" w:rsidP="00CC46E7">
      <w:pPr>
        <w:rPr>
          <w:szCs w:val="20"/>
          <w:lang w:val="en-US"/>
        </w:rPr>
      </w:pPr>
      <w:r w:rsidRPr="00CC46E7">
        <w:rPr>
          <w:szCs w:val="20"/>
          <w:lang w:val="en-US"/>
        </w:rPr>
        <w:t>4. Calculation</w:t>
      </w:r>
    </w:p>
    <w:p w14:paraId="36ADE8FB" w14:textId="77777777" w:rsidR="00CC46E7" w:rsidRPr="00CC46E7" w:rsidRDefault="00CC46E7" w:rsidP="00CC46E7">
      <w:pPr>
        <w:numPr>
          <w:ilvl w:val="0"/>
          <w:numId w:val="58"/>
        </w:numPr>
        <w:tabs>
          <w:tab w:val="clear" w:pos="720"/>
          <w:tab w:val="num" w:pos="426"/>
        </w:tabs>
        <w:ind w:left="426"/>
        <w:rPr>
          <w:szCs w:val="20"/>
          <w:lang w:val="en-US"/>
        </w:rPr>
      </w:pPr>
      <w:r w:rsidRPr="00CC46E7">
        <w:rPr>
          <w:szCs w:val="20"/>
          <w:lang w:val="en-US"/>
        </w:rPr>
        <w:t>Depending on whether a project falls fully or partially within the 2021–2026 period, the full or a proportional amount of the project budget is counted.</w:t>
      </w:r>
    </w:p>
    <w:p w14:paraId="48CFB3B5" w14:textId="77777777" w:rsidR="00CC46E7" w:rsidRPr="00CC46E7" w:rsidRDefault="00CC46E7" w:rsidP="00CC46E7">
      <w:pPr>
        <w:numPr>
          <w:ilvl w:val="0"/>
          <w:numId w:val="58"/>
        </w:numPr>
        <w:tabs>
          <w:tab w:val="clear" w:pos="720"/>
          <w:tab w:val="num" w:pos="426"/>
        </w:tabs>
        <w:ind w:left="426"/>
        <w:rPr>
          <w:szCs w:val="20"/>
          <w:lang w:val="en-US"/>
        </w:rPr>
      </w:pPr>
      <w:r w:rsidRPr="00CC46E7">
        <w:rPr>
          <w:szCs w:val="20"/>
          <w:lang w:val="en-US"/>
        </w:rPr>
        <w:t>If the project duration falls fully within 2021–2026: the full project budget counts.</w:t>
      </w:r>
    </w:p>
    <w:p w14:paraId="632E0E61" w14:textId="77777777" w:rsidR="00CC46E7" w:rsidRPr="00CC46E7" w:rsidRDefault="00CC46E7" w:rsidP="00CC46E7">
      <w:pPr>
        <w:numPr>
          <w:ilvl w:val="0"/>
          <w:numId w:val="58"/>
        </w:numPr>
        <w:tabs>
          <w:tab w:val="clear" w:pos="720"/>
          <w:tab w:val="num" w:pos="426"/>
        </w:tabs>
        <w:ind w:left="426"/>
        <w:rPr>
          <w:szCs w:val="20"/>
          <w:lang w:val="en-US"/>
        </w:rPr>
      </w:pPr>
      <w:r w:rsidRPr="00CC46E7">
        <w:rPr>
          <w:szCs w:val="20"/>
          <w:lang w:val="en-US"/>
        </w:rPr>
        <w:t>If the project duration falls partially within 2021–2026:</w:t>
      </w:r>
    </w:p>
    <w:p w14:paraId="78EA8117" w14:textId="77777777" w:rsidR="00CC46E7" w:rsidRPr="00CC46E7" w:rsidRDefault="00CC46E7" w:rsidP="00CC46E7">
      <w:pPr>
        <w:numPr>
          <w:ilvl w:val="1"/>
          <w:numId w:val="58"/>
        </w:numPr>
        <w:tabs>
          <w:tab w:val="num" w:pos="1440"/>
        </w:tabs>
        <w:ind w:left="851" w:hanging="284"/>
        <w:rPr>
          <w:szCs w:val="20"/>
          <w:lang w:val="en-US"/>
        </w:rPr>
      </w:pPr>
      <w:r w:rsidRPr="00CC46E7">
        <w:rPr>
          <w:szCs w:val="20"/>
          <w:lang w:val="en-US"/>
        </w:rPr>
        <w:t>A budget proportional to the duration within 2021–2026 is calculated.</w:t>
      </w:r>
    </w:p>
    <w:p w14:paraId="57675819" w14:textId="77777777" w:rsidR="00CC46E7" w:rsidRPr="00CC46E7" w:rsidRDefault="00CC46E7" w:rsidP="00CC46E7">
      <w:pPr>
        <w:numPr>
          <w:ilvl w:val="1"/>
          <w:numId w:val="58"/>
        </w:numPr>
        <w:tabs>
          <w:tab w:val="num" w:pos="1440"/>
        </w:tabs>
        <w:ind w:left="851" w:hanging="284"/>
        <w:rPr>
          <w:szCs w:val="20"/>
          <w:lang w:val="en-US"/>
        </w:rPr>
      </w:pPr>
      <w:r w:rsidRPr="00CC46E7">
        <w:rPr>
          <w:szCs w:val="20"/>
          <w:lang w:val="en-US"/>
        </w:rPr>
        <w:t>Calculate the average monthly budget of the project (total project budget ÷ total project duration in months) and multiply this by the number of months that fall within 2021–2026.</w:t>
      </w:r>
    </w:p>
    <w:p w14:paraId="32ABA3F4" w14:textId="66250F99" w:rsidR="00CC46E7" w:rsidRPr="00CC46E7" w:rsidRDefault="00CC46E7" w:rsidP="00CC46E7">
      <w:pPr>
        <w:numPr>
          <w:ilvl w:val="0"/>
          <w:numId w:val="58"/>
        </w:numPr>
        <w:tabs>
          <w:tab w:val="clear" w:pos="720"/>
          <w:tab w:val="num" w:pos="426"/>
        </w:tabs>
        <w:ind w:left="426"/>
        <w:rPr>
          <w:szCs w:val="20"/>
          <w:lang w:val="en-US"/>
        </w:rPr>
      </w:pPr>
      <w:r w:rsidRPr="00CC46E7">
        <w:rPr>
          <w:szCs w:val="20"/>
          <w:lang w:val="en-US"/>
        </w:rPr>
        <w:t>Example:</w:t>
      </w:r>
      <w:r w:rsidRPr="00CC46E7">
        <w:rPr>
          <w:szCs w:val="20"/>
          <w:lang w:val="en-US"/>
        </w:rPr>
        <w:br/>
      </w:r>
      <w:r>
        <w:rPr>
          <w:szCs w:val="20"/>
          <w:lang w:val="en-US"/>
        </w:rPr>
        <w:t xml:space="preserve">I. </w:t>
      </w:r>
      <w:r>
        <w:rPr>
          <w:szCs w:val="20"/>
          <w:lang w:val="en-US"/>
        </w:rPr>
        <w:tab/>
      </w:r>
      <w:r w:rsidRPr="00CC46E7">
        <w:rPr>
          <w:szCs w:val="20"/>
          <w:lang w:val="en-US"/>
        </w:rPr>
        <w:t>An ERC project of €2,000,000 running from 1/9/2024 to 31/8/2029 counts for €933,333: the project duration is 60 months, meaning an average budget of €33,333 per month. The project runs for 28 months within 2021–2026, corresponding to €933,333.</w:t>
      </w:r>
    </w:p>
    <w:p w14:paraId="7DBD9E8E" w14:textId="77777777" w:rsidR="00CC46E7" w:rsidRPr="00CC46E7" w:rsidRDefault="00CC46E7" w:rsidP="00CC46E7">
      <w:pPr>
        <w:numPr>
          <w:ilvl w:val="0"/>
          <w:numId w:val="58"/>
        </w:numPr>
        <w:tabs>
          <w:tab w:val="clear" w:pos="720"/>
          <w:tab w:val="num" w:pos="426"/>
        </w:tabs>
        <w:ind w:left="426"/>
        <w:rPr>
          <w:szCs w:val="20"/>
          <w:lang w:val="en-US"/>
        </w:rPr>
      </w:pPr>
      <w:r w:rsidRPr="00CC46E7">
        <w:rPr>
          <w:szCs w:val="20"/>
          <w:lang w:val="en-US"/>
        </w:rPr>
        <w:t>Add together the budgets of all projects and mandates. The total acquired funding must exceed €1,800,000 to request the minimum Methusalem funding amount of €300,000 per year.</w:t>
      </w:r>
    </w:p>
    <w:p w14:paraId="08F73C43" w14:textId="77777777" w:rsidR="00154229" w:rsidRPr="00CC46E7" w:rsidRDefault="00154229" w:rsidP="00D94EF8">
      <w:pPr>
        <w:rPr>
          <w:szCs w:val="20"/>
          <w:lang w:val="en-US"/>
        </w:rPr>
      </w:pPr>
    </w:p>
    <w:p w14:paraId="5F5E6C4F" w14:textId="1BB704D8" w:rsidR="00515006" w:rsidRPr="00D94EF8" w:rsidRDefault="00515006" w:rsidP="00320F07">
      <w:pPr>
        <w:rPr>
          <w:szCs w:val="20"/>
          <w:lang w:val="en-US"/>
        </w:rPr>
      </w:pPr>
    </w:p>
    <w:p w14:paraId="25E1F7B3" w14:textId="77777777" w:rsidR="005524E0" w:rsidRPr="00D94EF8" w:rsidRDefault="005524E0" w:rsidP="008B2015">
      <w:pPr>
        <w:pStyle w:val="Kop1"/>
        <w:ind w:left="567" w:hanging="567"/>
        <w:rPr>
          <w:rFonts w:cs="Arial"/>
          <w:bCs/>
          <w:sz w:val="20"/>
          <w:lang w:val="en-US"/>
        </w:rPr>
      </w:pPr>
    </w:p>
    <w:p w14:paraId="68E84459" w14:textId="47DAD6F5" w:rsidR="00CE3FE6" w:rsidRPr="00BA3BE3" w:rsidRDefault="00CE3FE6" w:rsidP="006C42A7">
      <w:pPr>
        <w:pStyle w:val="Kop2"/>
        <w:tabs>
          <w:tab w:val="left" w:pos="709"/>
        </w:tabs>
        <w:spacing w:before="120" w:after="120"/>
        <w:rPr>
          <w:rFonts w:cs="Arial"/>
          <w:bCs/>
          <w:szCs w:val="22"/>
          <w:u w:val="single"/>
          <w:lang w:val="en-US"/>
        </w:rPr>
      </w:pPr>
      <w:r w:rsidRPr="00BA3BE3">
        <w:rPr>
          <w:rFonts w:cs="Arial"/>
          <w:bCs/>
          <w:szCs w:val="22"/>
          <w:lang w:val="en-US"/>
        </w:rPr>
        <w:t>Publicati</w:t>
      </w:r>
      <w:r w:rsidR="00BA3BE3" w:rsidRPr="00BA3BE3">
        <w:rPr>
          <w:rFonts w:cs="Arial"/>
          <w:bCs/>
          <w:szCs w:val="22"/>
          <w:lang w:val="en-US"/>
        </w:rPr>
        <w:t>ons and supervised, defended PhD’s since 2021</w:t>
      </w:r>
      <w:r w:rsidR="007806F9">
        <w:rPr>
          <w:rFonts w:cs="Arial"/>
          <w:bCs/>
          <w:szCs w:val="22"/>
          <w:lang w:val="en-US"/>
        </w:rPr>
        <w:t xml:space="preserve"> (except books: no time limit) </w:t>
      </w:r>
      <w:r w:rsidR="0056601F" w:rsidRPr="00BA3BE3">
        <w:rPr>
          <w:rFonts w:cs="Arial"/>
          <w:bCs/>
          <w:szCs w:val="22"/>
          <w:lang w:val="en-US"/>
        </w:rPr>
        <w:t>1</w:t>
      </w:r>
      <w:r w:rsidR="0013596F" w:rsidRPr="00BA3BE3">
        <w:rPr>
          <w:rFonts w:cs="Arial"/>
          <w:bCs/>
          <w:szCs w:val="22"/>
          <w:lang w:val="en-US"/>
        </w:rPr>
        <w:t xml:space="preserve">– </w:t>
      </w:r>
      <w:r w:rsidR="00BA3BE3" w:rsidRPr="00BA3BE3">
        <w:rPr>
          <w:rFonts w:cs="Arial"/>
          <w:bCs/>
          <w:szCs w:val="22"/>
          <w:lang w:val="en-US"/>
        </w:rPr>
        <w:t>a</w:t>
      </w:r>
      <w:r w:rsidR="00BA3BE3">
        <w:rPr>
          <w:rFonts w:cs="Arial"/>
          <w:bCs/>
          <w:szCs w:val="22"/>
          <w:lang w:val="en-US"/>
        </w:rPr>
        <w:t xml:space="preserve">dd as </w:t>
      </w:r>
      <w:r w:rsidR="00BA3BE3" w:rsidRPr="00BA3BE3">
        <w:rPr>
          <w:rFonts w:cs="Arial"/>
          <w:bCs/>
          <w:szCs w:val="22"/>
          <w:u w:val="single"/>
          <w:lang w:val="en-US"/>
        </w:rPr>
        <w:t>annex</w:t>
      </w:r>
      <w:r w:rsidR="00BA3BE3">
        <w:rPr>
          <w:rFonts w:cs="Arial"/>
          <w:bCs/>
          <w:szCs w:val="22"/>
          <w:lang w:val="en-US"/>
        </w:rPr>
        <w:t xml:space="preserve"> to the application file</w:t>
      </w:r>
    </w:p>
    <w:p w14:paraId="2DF54122" w14:textId="75AE1249" w:rsidR="00BA3BE3" w:rsidRPr="00BA3BE3" w:rsidRDefault="00BA3BE3" w:rsidP="00BA3BE3">
      <w:pPr>
        <w:rPr>
          <w:rFonts w:cs="Arial"/>
          <w:szCs w:val="20"/>
          <w:lang w:val="en-US"/>
        </w:rPr>
      </w:pPr>
      <w:r w:rsidRPr="00BA3BE3">
        <w:rPr>
          <w:rFonts w:cs="Arial"/>
          <w:szCs w:val="20"/>
          <w:lang w:val="en-US"/>
        </w:rPr>
        <w:t xml:space="preserve">List of all publications and supervised, defended PhD’s of the candidate </w:t>
      </w:r>
      <w:r>
        <w:rPr>
          <w:rFonts w:cs="Arial"/>
          <w:szCs w:val="20"/>
          <w:lang w:val="en-US"/>
        </w:rPr>
        <w:t xml:space="preserve">since 2021, </w:t>
      </w:r>
      <w:r w:rsidRPr="00BA3BE3">
        <w:rPr>
          <w:rFonts w:cs="Arial"/>
          <w:szCs w:val="20"/>
          <w:u w:val="single"/>
          <w:lang w:val="en-US"/>
        </w:rPr>
        <w:t>extracted from Biblio</w:t>
      </w:r>
      <w:r>
        <w:rPr>
          <w:rFonts w:cs="Arial"/>
          <w:szCs w:val="20"/>
          <w:lang w:val="en-US"/>
        </w:rPr>
        <w:t>. Add this list as annex to the application file.</w:t>
      </w:r>
    </w:p>
    <w:p w14:paraId="34D0792A" w14:textId="77777777" w:rsidR="00BA3BE3" w:rsidRPr="00BA3BE3" w:rsidRDefault="00BA3BE3" w:rsidP="00BA3BE3">
      <w:pPr>
        <w:rPr>
          <w:rFonts w:cs="Arial"/>
          <w:szCs w:val="20"/>
          <w:u w:val="single"/>
          <w:lang w:val="en-US"/>
        </w:rPr>
      </w:pPr>
      <w:r w:rsidRPr="00BA3BE3">
        <w:rPr>
          <w:rFonts w:cs="Arial"/>
          <w:szCs w:val="20"/>
          <w:lang w:val="en-US"/>
        </w:rPr>
        <w:t>Download</w:t>
      </w:r>
      <w:r w:rsidRPr="00BA3BE3">
        <w:rPr>
          <w:rFonts w:cs="Arial"/>
          <w:szCs w:val="20"/>
          <w:vertAlign w:val="superscript"/>
          <w:lang w:val="en-US"/>
        </w:rPr>
        <w:footnoteReference w:id="2"/>
      </w:r>
      <w:r w:rsidRPr="00BA3BE3">
        <w:rPr>
          <w:rFonts w:cs="Arial"/>
          <w:szCs w:val="20"/>
          <w:lang w:val="en-US"/>
        </w:rPr>
        <w:t xml:space="preserve"> your Ghent University bibliography directly in the required Special Research Fund format via the UGent Network on </w:t>
      </w:r>
      <w:hyperlink r:id="rId23" w:history="1">
        <w:r w:rsidRPr="00BA3BE3">
          <w:rPr>
            <w:rFonts w:cs="Arial"/>
            <w:color w:val="0000FF"/>
            <w:szCs w:val="20"/>
            <w:u w:val="single"/>
            <w:lang w:val="en-US"/>
          </w:rPr>
          <w:t>https://biblio.ugent.be/person/</w:t>
        </w:r>
      </w:hyperlink>
      <w:r w:rsidRPr="00BA3BE3">
        <w:rPr>
          <w:rFonts w:cs="Arial"/>
          <w:color w:val="FF0000"/>
          <w:szCs w:val="20"/>
          <w:u w:val="single"/>
          <w:lang w:val="en-US"/>
        </w:rPr>
        <w:t>UGent ID code: 801 000 00 00 00</w:t>
      </w:r>
      <w:r w:rsidRPr="00BA3BE3">
        <w:rPr>
          <w:rFonts w:cs="Arial"/>
          <w:color w:val="0000FF"/>
          <w:szCs w:val="20"/>
          <w:u w:val="single"/>
          <w:lang w:val="en-US"/>
        </w:rPr>
        <w:t>/</w:t>
      </w:r>
      <w:proofErr w:type="spellStart"/>
      <w:r w:rsidRPr="00BA3BE3">
        <w:rPr>
          <w:rFonts w:cs="Arial"/>
          <w:color w:val="0000FF"/>
          <w:szCs w:val="20"/>
          <w:u w:val="single"/>
          <w:lang w:val="en-US"/>
        </w:rPr>
        <w:t>bof?span</w:t>
      </w:r>
      <w:proofErr w:type="spellEnd"/>
      <w:r w:rsidRPr="00BA3BE3">
        <w:rPr>
          <w:rFonts w:cs="Arial"/>
          <w:color w:val="0000FF"/>
          <w:szCs w:val="20"/>
          <w:u w:val="single"/>
          <w:lang w:val="en-US"/>
        </w:rPr>
        <w:t>=5</w:t>
      </w:r>
      <w:r w:rsidRPr="00BA3BE3">
        <w:rPr>
          <w:rFonts w:cs="Arial"/>
          <w:szCs w:val="20"/>
          <w:u w:val="single"/>
          <w:lang w:val="en-US"/>
        </w:rPr>
        <w:t xml:space="preserve"> </w:t>
      </w:r>
    </w:p>
    <w:p w14:paraId="3CC5027F" w14:textId="77777777" w:rsidR="00BA3BE3" w:rsidRPr="00BA3BE3" w:rsidRDefault="00BA3BE3" w:rsidP="00BA3BE3">
      <w:pPr>
        <w:rPr>
          <w:rFonts w:cs="Arial"/>
          <w:szCs w:val="20"/>
          <w:lang w:val="en-US"/>
        </w:rPr>
      </w:pPr>
      <w:r w:rsidRPr="00BA3BE3">
        <w:rPr>
          <w:rFonts w:cs="Arial"/>
          <w:szCs w:val="20"/>
          <w:lang w:val="en-US"/>
        </w:rPr>
        <w:t xml:space="preserve">Copy this link in your browser and replace the </w:t>
      </w:r>
      <w:r w:rsidRPr="00BA3BE3">
        <w:rPr>
          <w:rFonts w:cs="Arial"/>
          <w:szCs w:val="20"/>
          <w:u w:val="single"/>
          <w:lang w:val="en-US"/>
        </w:rPr>
        <w:t>entire red part</w:t>
      </w:r>
      <w:r w:rsidRPr="00BA3BE3">
        <w:rPr>
          <w:rFonts w:cs="Arial"/>
          <w:szCs w:val="20"/>
          <w:lang w:val="en-US"/>
        </w:rPr>
        <w:t xml:space="preserve"> with your Ghent University staff number. This will take you directly to the correct list in Biblio. There is a button to download the list as a Word document. Afterwards you can easily adjust or add information to this Word document. Please do not forget to manually adjust the table with your output overview (at the top of this document) if you add publications to this list. </w:t>
      </w:r>
      <w:r w:rsidRPr="00BA3BE3">
        <w:rPr>
          <w:rFonts w:cs="Arial"/>
          <w:b/>
          <w:szCs w:val="20"/>
          <w:lang w:val="en-US"/>
        </w:rPr>
        <w:t>When finished, merge this annex together with the application into one pdf file</w:t>
      </w:r>
      <w:r w:rsidRPr="00BA3BE3">
        <w:rPr>
          <w:rFonts w:cs="Arial"/>
          <w:szCs w:val="20"/>
          <w:lang w:val="en-US"/>
        </w:rPr>
        <w:t>.</w:t>
      </w:r>
    </w:p>
    <w:p w14:paraId="6CFD8B7D" w14:textId="77777777" w:rsidR="00BA3BE3" w:rsidRPr="00BA3BE3" w:rsidRDefault="00BA3BE3" w:rsidP="00BA3BE3">
      <w:pPr>
        <w:rPr>
          <w:rFonts w:cs="Arial"/>
          <w:i/>
          <w:szCs w:val="20"/>
          <w:lang w:val="en-US"/>
        </w:rPr>
      </w:pPr>
    </w:p>
    <w:p w14:paraId="55DD33F1" w14:textId="77777777" w:rsidR="00BA3BE3" w:rsidRDefault="00BA3BE3" w:rsidP="00BA3BE3">
      <w:pPr>
        <w:rPr>
          <w:rFonts w:cs="Arial"/>
          <w:iCs/>
          <w:szCs w:val="20"/>
          <w:lang w:val="en-US"/>
        </w:rPr>
      </w:pPr>
      <w:r w:rsidRPr="00BA3BE3">
        <w:rPr>
          <w:rFonts w:cs="Arial"/>
          <w:iCs/>
          <w:szCs w:val="20"/>
          <w:lang w:val="en-US"/>
        </w:rPr>
        <w:t xml:space="preserve">If publications still need to be approved in Biblio, you can contact the Biblio staff via </w:t>
      </w:r>
      <w:hyperlink r:id="rId24" w:history="1">
        <w:r w:rsidRPr="00BA3BE3">
          <w:rPr>
            <w:rFonts w:cs="Arial"/>
            <w:iCs/>
            <w:color w:val="0000FF"/>
            <w:szCs w:val="20"/>
            <w:u w:val="single"/>
            <w:lang w:val="en-US"/>
          </w:rPr>
          <w:t>biblio@ugent.be</w:t>
        </w:r>
      </w:hyperlink>
      <w:r w:rsidRPr="00BA3BE3">
        <w:rPr>
          <w:rFonts w:cs="Arial"/>
          <w:iCs/>
          <w:szCs w:val="20"/>
          <w:lang w:val="en-US"/>
        </w:rPr>
        <w:t xml:space="preserve"> until 3 weeks before the deadline of the Methusalem call.</w:t>
      </w:r>
    </w:p>
    <w:p w14:paraId="007E4D63" w14:textId="77777777" w:rsidR="00BA3BE3" w:rsidRPr="00BA3BE3" w:rsidRDefault="00BA3BE3" w:rsidP="00BA3BE3">
      <w:pPr>
        <w:rPr>
          <w:rFonts w:cs="Arial"/>
          <w:iCs/>
          <w:szCs w:val="20"/>
          <w:lang w:val="en-US"/>
        </w:rPr>
      </w:pPr>
    </w:p>
    <w:p w14:paraId="6F45999B" w14:textId="60D9CF80" w:rsidR="00421700" w:rsidRDefault="00BA3BE3" w:rsidP="00421700">
      <w:pPr>
        <w:rPr>
          <w:rFonts w:cs="Arial"/>
          <w:szCs w:val="20"/>
          <w:lang w:val="en-US"/>
        </w:rPr>
      </w:pPr>
      <w:r w:rsidRPr="00BA3BE3">
        <w:rPr>
          <w:rFonts w:cs="Arial"/>
          <w:szCs w:val="20"/>
          <w:lang w:val="en-US"/>
        </w:rPr>
        <w:t>To give equal opportunities to all candidates, no bibliographic updates will be accepted after the deadline.</w:t>
      </w:r>
    </w:p>
    <w:p w14:paraId="60151C73" w14:textId="77777777" w:rsidR="00095838" w:rsidRDefault="00095838" w:rsidP="00421700">
      <w:pPr>
        <w:rPr>
          <w:rFonts w:cs="Arial"/>
          <w:szCs w:val="20"/>
          <w:lang w:val="en-US"/>
        </w:rPr>
      </w:pPr>
    </w:p>
    <w:p w14:paraId="56F915DD" w14:textId="19BCA76D" w:rsidR="00095838" w:rsidRPr="00692936" w:rsidRDefault="00095838" w:rsidP="00421700">
      <w:pPr>
        <w:rPr>
          <w:rFonts w:cs="Arial"/>
          <w:lang w:val="en-US"/>
        </w:rPr>
      </w:pPr>
      <w:r>
        <w:rPr>
          <w:rFonts w:cs="Arial"/>
          <w:szCs w:val="20"/>
          <w:lang w:val="en-US"/>
        </w:rPr>
        <w:t xml:space="preserve">In the full proposal this bibliographic list can be updated by </w:t>
      </w:r>
      <w:r w:rsidR="00692936">
        <w:rPr>
          <w:rFonts w:cs="Arial"/>
          <w:szCs w:val="20"/>
          <w:lang w:val="en-US"/>
        </w:rPr>
        <w:t xml:space="preserve">downloading a new list from Biblio via the link </w:t>
      </w:r>
      <w:hyperlink r:id="rId25" w:history="1">
        <w:r w:rsidR="00692936" w:rsidRPr="00692936">
          <w:rPr>
            <w:rStyle w:val="Hyperlink"/>
            <w:rFonts w:cs="Arial"/>
            <w:szCs w:val="20"/>
            <w:lang w:val="en-US"/>
          </w:rPr>
          <w:t>https://biblio.ugent.be/person/</w:t>
        </w:r>
      </w:hyperlink>
      <w:r w:rsidR="00692936" w:rsidRPr="00817C87">
        <w:rPr>
          <w:rFonts w:cs="Arial"/>
          <w:color w:val="EE0000"/>
          <w:szCs w:val="20"/>
          <w:u w:val="single"/>
          <w:lang w:val="en-US"/>
        </w:rPr>
        <w:t>UGent ID code: 801 000 00 00 00</w:t>
      </w:r>
      <w:r w:rsidR="00692936" w:rsidRPr="00F3176A">
        <w:rPr>
          <w:rStyle w:val="Hyperlink"/>
          <w:lang w:val="en-US"/>
        </w:rPr>
        <w:t>/</w:t>
      </w:r>
      <w:proofErr w:type="spellStart"/>
      <w:r w:rsidR="00692936" w:rsidRPr="00F3176A">
        <w:rPr>
          <w:rStyle w:val="Hyperlink"/>
          <w:lang w:val="en-US"/>
        </w:rPr>
        <w:t>bof?span</w:t>
      </w:r>
      <w:proofErr w:type="spellEnd"/>
      <w:r w:rsidR="00692936" w:rsidRPr="00F3176A">
        <w:rPr>
          <w:rStyle w:val="Hyperlink"/>
          <w:lang w:val="en-US"/>
        </w:rPr>
        <w:t>=</w:t>
      </w:r>
      <w:r w:rsidR="00692936" w:rsidRPr="00F3176A">
        <w:rPr>
          <w:rStyle w:val="Hyperlink"/>
          <w:b/>
          <w:bCs/>
          <w:lang w:val="en-US"/>
        </w:rPr>
        <w:t>6</w:t>
      </w:r>
    </w:p>
    <w:p w14:paraId="5C22C88B" w14:textId="77777777" w:rsidR="008D16FE" w:rsidRPr="00BA3BE3" w:rsidRDefault="008D16FE" w:rsidP="005C3548">
      <w:pPr>
        <w:pStyle w:val="Kop1"/>
        <w:ind w:left="567" w:hanging="567"/>
        <w:rPr>
          <w:rFonts w:cs="Arial"/>
          <w:bCs/>
          <w:sz w:val="20"/>
          <w:lang w:val="en-US"/>
        </w:rPr>
      </w:pPr>
    </w:p>
    <w:p w14:paraId="3D745270" w14:textId="201959AD" w:rsidR="00DA6468" w:rsidRPr="00A63B6C" w:rsidRDefault="00362CA9" w:rsidP="008D16FE">
      <w:pPr>
        <w:pStyle w:val="Kop1"/>
        <w:rPr>
          <w:b w:val="0"/>
          <w:lang w:val="en-US"/>
        </w:rPr>
      </w:pPr>
      <w:r w:rsidRPr="00BA3BE3">
        <w:rPr>
          <w:b w:val="0"/>
          <w:lang w:val="en-US"/>
        </w:rPr>
        <w:br w:type="page"/>
      </w:r>
      <w:r w:rsidR="00A63B6C" w:rsidRPr="00A63B6C">
        <w:rPr>
          <w:b w:val="0"/>
          <w:lang w:val="en-US"/>
        </w:rPr>
        <w:lastRenderedPageBreak/>
        <w:t>part</w:t>
      </w:r>
      <w:r w:rsidR="008D16FE" w:rsidRPr="00A63B6C">
        <w:rPr>
          <w:b w:val="0"/>
          <w:lang w:val="en-US"/>
        </w:rPr>
        <w:t xml:space="preserve"> iii – </w:t>
      </w:r>
      <w:r w:rsidR="00A63B6C" w:rsidRPr="00A63B6C">
        <w:rPr>
          <w:b w:val="0"/>
          <w:lang w:val="en-US"/>
        </w:rPr>
        <w:t>information about the research grou</w:t>
      </w:r>
      <w:r w:rsidR="00A63B6C">
        <w:rPr>
          <w:b w:val="0"/>
          <w:lang w:val="en-US"/>
        </w:rPr>
        <w:t>p</w:t>
      </w:r>
    </w:p>
    <w:p w14:paraId="328B79A4" w14:textId="5CC01A5A" w:rsidR="00AA0A66" w:rsidRPr="00A63B6C" w:rsidRDefault="00A63B6C" w:rsidP="00C60420">
      <w:pPr>
        <w:pStyle w:val="Kop2"/>
        <w:tabs>
          <w:tab w:val="clear" w:pos="0"/>
          <w:tab w:val="left" w:pos="709"/>
        </w:tabs>
        <w:rPr>
          <w:lang w:val="en-US"/>
        </w:rPr>
      </w:pPr>
      <w:bookmarkStart w:id="6" w:name="_Toc219445896"/>
      <w:r w:rsidRPr="00A63B6C">
        <w:rPr>
          <w:lang w:val="en-GB"/>
        </w:rPr>
        <w:t>Give the period of appointment of the postdoctoral researchers and autonomous academic staff (nominative) who were/are connected to your research group since 2021</w:t>
      </w:r>
      <w:bookmarkEnd w:id="6"/>
    </w:p>
    <w:p w14:paraId="2BC65216" w14:textId="4760A13D" w:rsidR="00823E31" w:rsidRPr="00A63B6C" w:rsidRDefault="00A63B6C" w:rsidP="0072103D">
      <w:pPr>
        <w:rPr>
          <w:lang w:val="en-US"/>
        </w:rPr>
      </w:pPr>
      <w:r w:rsidRPr="00A63B6C">
        <w:rPr>
          <w:lang w:val="en-US"/>
        </w:rPr>
        <w:t>List name, first name, start and end date of the appointment</w:t>
      </w:r>
      <w:r w:rsidR="001D18EE" w:rsidRPr="00A63B6C">
        <w:rPr>
          <w:lang w:val="en-US"/>
        </w:rPr>
        <w:t>.</w:t>
      </w:r>
    </w:p>
    <w:p w14:paraId="7247D0BC" w14:textId="77777777" w:rsidR="008D16FE" w:rsidRPr="00A63B6C" w:rsidRDefault="008D16FE" w:rsidP="008D16FE">
      <w:pPr>
        <w:rPr>
          <w:lang w:val="en-US"/>
        </w:rPr>
      </w:pPr>
    </w:p>
    <w:p w14:paraId="481FA5B9" w14:textId="77777777" w:rsidR="008D16FE" w:rsidRPr="00A63B6C" w:rsidRDefault="008D16FE" w:rsidP="008D16FE">
      <w:pPr>
        <w:rPr>
          <w:lang w:val="en-US"/>
        </w:rPr>
      </w:pPr>
    </w:p>
    <w:p w14:paraId="01257391" w14:textId="25C3A49C" w:rsidR="008D16FE" w:rsidRPr="00A63B6C" w:rsidRDefault="00A63B6C" w:rsidP="00C60420">
      <w:pPr>
        <w:pStyle w:val="Kop2"/>
        <w:tabs>
          <w:tab w:val="clear" w:pos="0"/>
          <w:tab w:val="left" w:pos="709"/>
        </w:tabs>
        <w:rPr>
          <w:lang w:val="en-US"/>
        </w:rPr>
      </w:pPr>
      <w:bookmarkStart w:id="7" w:name="_Toc219445897"/>
      <w:r w:rsidRPr="00A63B6C">
        <w:rPr>
          <w:lang w:val="en-GB"/>
        </w:rPr>
        <w:t>Give the period of appointment of the predoctoral researchers (nominative) who were/are connected to your research group since 2021</w:t>
      </w:r>
      <w:bookmarkEnd w:id="7"/>
    </w:p>
    <w:p w14:paraId="14CF2E7C" w14:textId="5E3A3ACE" w:rsidR="00BE6FF0" w:rsidRPr="00A63B6C" w:rsidRDefault="00A63B6C" w:rsidP="0072103D">
      <w:pPr>
        <w:rPr>
          <w:lang w:val="en-US" w:eastAsia="nl-NL"/>
        </w:rPr>
      </w:pPr>
      <w:r w:rsidRPr="00A63B6C">
        <w:rPr>
          <w:lang w:val="en-US" w:eastAsia="nl-NL"/>
        </w:rPr>
        <w:t>List name, first name, start and end date of the appointment.</w:t>
      </w:r>
    </w:p>
    <w:p w14:paraId="6B371659" w14:textId="77777777" w:rsidR="00BE6FF0" w:rsidRPr="00A63B6C" w:rsidRDefault="00BE6FF0" w:rsidP="00BE6FF0">
      <w:pPr>
        <w:rPr>
          <w:lang w:val="en-US" w:eastAsia="nl-NL"/>
        </w:rPr>
      </w:pPr>
    </w:p>
    <w:p w14:paraId="3B614EBA" w14:textId="77777777" w:rsidR="008D16FE" w:rsidRPr="00A63B6C" w:rsidRDefault="008D16FE" w:rsidP="008B2015">
      <w:pPr>
        <w:pStyle w:val="Kop1"/>
        <w:tabs>
          <w:tab w:val="num" w:pos="567"/>
        </w:tabs>
        <w:ind w:left="567" w:hanging="567"/>
        <w:rPr>
          <w:bCs/>
          <w:sz w:val="20"/>
          <w:lang w:val="en-US"/>
        </w:rPr>
      </w:pPr>
    </w:p>
    <w:p w14:paraId="1F161781" w14:textId="54006F35" w:rsidR="008D16FE" w:rsidRPr="00A63B6C" w:rsidRDefault="00A63B6C" w:rsidP="00C60420">
      <w:pPr>
        <w:pStyle w:val="Kop2"/>
        <w:tabs>
          <w:tab w:val="clear" w:pos="0"/>
          <w:tab w:val="left" w:pos="709"/>
        </w:tabs>
        <w:rPr>
          <w:lang w:val="en-US"/>
        </w:rPr>
      </w:pPr>
      <w:bookmarkStart w:id="8" w:name="_Toc219445898"/>
      <w:bookmarkStart w:id="9" w:name="_Hlk218866655"/>
      <w:r w:rsidRPr="00A63B6C">
        <w:rPr>
          <w:lang w:val="en-GB"/>
        </w:rPr>
        <w:t>Give the period of appointment of the support staff (nominative) who were/are connected to your research group since 2021</w:t>
      </w:r>
      <w:bookmarkEnd w:id="8"/>
    </w:p>
    <w:bookmarkEnd w:id="9"/>
    <w:p w14:paraId="545CD4B1" w14:textId="2EF2608E" w:rsidR="002B2970" w:rsidRDefault="00A63B6C" w:rsidP="0072103D">
      <w:pPr>
        <w:rPr>
          <w:lang w:val="en-US" w:eastAsia="nl-NL"/>
        </w:rPr>
      </w:pPr>
      <w:r w:rsidRPr="00A63B6C">
        <w:rPr>
          <w:lang w:val="en-US" w:eastAsia="nl-NL"/>
        </w:rPr>
        <w:t>List name, first name, start and end date of the appointment.</w:t>
      </w:r>
    </w:p>
    <w:p w14:paraId="411AD55B" w14:textId="77777777" w:rsidR="002B2970" w:rsidRPr="00A63B6C" w:rsidRDefault="002B2970" w:rsidP="0072103D">
      <w:pPr>
        <w:rPr>
          <w:lang w:val="en-US" w:eastAsia="nl-NL"/>
        </w:rPr>
      </w:pPr>
    </w:p>
    <w:p w14:paraId="1992D782" w14:textId="6A6DA09F" w:rsidR="00BE6FF0" w:rsidRDefault="002B2970" w:rsidP="002B2970">
      <w:pPr>
        <w:pStyle w:val="Kop2"/>
      </w:pPr>
      <w:r>
        <w:t>Human resources</w:t>
      </w:r>
      <w:r w:rsidR="00A63B6C">
        <w:t xml:space="preserve"> policy</w:t>
      </w:r>
    </w:p>
    <w:p w14:paraId="428A0D03" w14:textId="762F52D0" w:rsidR="00E862BA" w:rsidRPr="00524ABF" w:rsidRDefault="00524ABF" w:rsidP="00E862BA">
      <w:pPr>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n-US"/>
        </w:rPr>
      </w:pPr>
      <w:r w:rsidRPr="00524ABF">
        <w:rPr>
          <w:lang w:val="en-US" w:eastAsia="nl-NL"/>
        </w:rPr>
        <w:t>Describe the human resources policy in your research group, in particular the extent to which postdoctoral researchers are encouraged to gain experience in setting up independent research, and the extent to which doctoral candidates receive guidance. Is there potential to launch young academics in their careers?</w:t>
      </w:r>
    </w:p>
    <w:p w14:paraId="105F1E92" w14:textId="4521F346" w:rsidR="002B2970" w:rsidRPr="00524ABF" w:rsidRDefault="002B2970" w:rsidP="002B2970">
      <w:pPr>
        <w:rPr>
          <w:lang w:val="en-US" w:eastAsia="nl-NL"/>
        </w:rPr>
      </w:pPr>
    </w:p>
    <w:p w14:paraId="3162668D" w14:textId="77777777" w:rsidR="00823E31" w:rsidRPr="00524ABF" w:rsidRDefault="00823E31" w:rsidP="00823E31">
      <w:pPr>
        <w:rPr>
          <w:lang w:val="en-US" w:eastAsia="nl-NL"/>
        </w:rPr>
      </w:pPr>
    </w:p>
    <w:p w14:paraId="2704FE46" w14:textId="77777777" w:rsidR="00CE3FE6" w:rsidRPr="00524ABF" w:rsidRDefault="00CE3FE6" w:rsidP="005E3C7B">
      <w:pPr>
        <w:rPr>
          <w:rFonts w:cs="Arial"/>
          <w:color w:val="000000"/>
          <w:sz w:val="22"/>
          <w:lang w:val="en-US"/>
        </w:rPr>
      </w:pPr>
    </w:p>
    <w:p w14:paraId="059B8F1C" w14:textId="77777777" w:rsidR="00823E31" w:rsidRPr="00524ABF" w:rsidRDefault="00823E31" w:rsidP="005E3C7B">
      <w:pPr>
        <w:rPr>
          <w:rFonts w:cs="Arial"/>
          <w:color w:val="000000"/>
          <w:sz w:val="22"/>
          <w:lang w:val="en-US"/>
        </w:rPr>
      </w:pPr>
      <w:r w:rsidRPr="00524ABF">
        <w:rPr>
          <w:rFonts w:cs="Arial"/>
          <w:color w:val="000000"/>
          <w:sz w:val="22"/>
          <w:lang w:val="en-US"/>
        </w:rPr>
        <w:br w:type="page"/>
      </w:r>
    </w:p>
    <w:p w14:paraId="3BCDEA2E" w14:textId="5EB64A8D" w:rsidR="005F4155" w:rsidRPr="00735A24" w:rsidRDefault="00735A24" w:rsidP="005F4155">
      <w:pPr>
        <w:pStyle w:val="Kop1"/>
        <w:rPr>
          <w:b w:val="0"/>
          <w:lang w:val="en-US"/>
        </w:rPr>
      </w:pPr>
      <w:r w:rsidRPr="00735A24">
        <w:rPr>
          <w:b w:val="0"/>
          <w:lang w:val="en-US"/>
        </w:rPr>
        <w:lastRenderedPageBreak/>
        <w:t>part</w:t>
      </w:r>
      <w:r w:rsidR="005F4155" w:rsidRPr="00735A24">
        <w:rPr>
          <w:b w:val="0"/>
          <w:lang w:val="en-US"/>
        </w:rPr>
        <w:t xml:space="preserve"> iv – </w:t>
      </w:r>
      <w:r w:rsidRPr="00735A24">
        <w:rPr>
          <w:b w:val="0"/>
          <w:lang w:val="en-US"/>
        </w:rPr>
        <w:t>research proposal</w:t>
      </w:r>
      <w:r w:rsidR="00C80D21" w:rsidRPr="00735A24">
        <w:rPr>
          <w:b w:val="0"/>
          <w:lang w:val="en-US"/>
        </w:rPr>
        <w:t xml:space="preserve"> (</w:t>
      </w:r>
      <w:r w:rsidRPr="00735A24">
        <w:rPr>
          <w:b w:val="0"/>
          <w:lang w:val="en-US"/>
        </w:rPr>
        <w:t xml:space="preserve">only to be filled out in the full </w:t>
      </w:r>
      <w:r>
        <w:rPr>
          <w:b w:val="0"/>
          <w:lang w:val="en-US"/>
        </w:rPr>
        <w:t>proposal)</w:t>
      </w:r>
    </w:p>
    <w:p w14:paraId="76EB29B0" w14:textId="13822B0A" w:rsidR="00A262A8" w:rsidRPr="00735A24" w:rsidRDefault="00735A24" w:rsidP="00C60420">
      <w:pPr>
        <w:pStyle w:val="Kop2"/>
        <w:tabs>
          <w:tab w:val="clear" w:pos="0"/>
          <w:tab w:val="left" w:pos="709"/>
        </w:tabs>
        <w:rPr>
          <w:lang w:val="en-US"/>
        </w:rPr>
      </w:pPr>
      <w:bookmarkStart w:id="10" w:name="_Toc219445901"/>
      <w:r w:rsidRPr="00735A24">
        <w:rPr>
          <w:u w:val="single"/>
          <w:lang w:val="en-GB"/>
        </w:rPr>
        <w:t>Only for applications for renewal</w:t>
      </w:r>
      <w:r w:rsidRPr="00735A24">
        <w:rPr>
          <w:lang w:val="en-GB"/>
        </w:rPr>
        <w:t xml:space="preserve"> of the Methusalem funding: report on the expiring term of Methusalem funding</w:t>
      </w:r>
      <w:bookmarkEnd w:id="10"/>
      <w:r w:rsidR="00A262A8" w:rsidRPr="00735A24">
        <w:rPr>
          <w:lang w:val="en-US"/>
        </w:rPr>
        <w:t>.</w:t>
      </w:r>
    </w:p>
    <w:p w14:paraId="24202E1A" w14:textId="14B6D49C" w:rsidR="00A262A8" w:rsidRPr="00735A24" w:rsidRDefault="00D34463" w:rsidP="00A3310F">
      <w:pPr>
        <w:pStyle w:val="Kop2"/>
        <w:numPr>
          <w:ilvl w:val="0"/>
          <w:numId w:val="0"/>
        </w:numPr>
        <w:ind w:left="567"/>
        <w:rPr>
          <w:lang w:val="en-GB"/>
        </w:rPr>
      </w:pPr>
      <w:r w:rsidRPr="00735A24">
        <w:rPr>
          <w:b w:val="0"/>
          <w:bCs/>
          <w:lang w:val="en-US"/>
        </w:rPr>
        <w:t>15.1</w:t>
      </w:r>
      <w:r w:rsidRPr="00735A24">
        <w:rPr>
          <w:lang w:val="en-US"/>
        </w:rPr>
        <w:tab/>
      </w:r>
      <w:r w:rsidR="00735A24" w:rsidRPr="00735A24">
        <w:rPr>
          <w:lang w:val="en-GB"/>
        </w:rPr>
        <w:t>Overview of the original objectives</w:t>
      </w:r>
      <w:r w:rsidR="00735A24" w:rsidRPr="00735A24">
        <w:rPr>
          <w:lang w:val="en-GB"/>
        </w:rPr>
        <w:br/>
      </w:r>
    </w:p>
    <w:p w14:paraId="01955FC9" w14:textId="77777777" w:rsidR="00A262A8" w:rsidRPr="00735A24" w:rsidRDefault="00A262A8" w:rsidP="00A262A8">
      <w:pPr>
        <w:rPr>
          <w:rFonts w:cs="Arial"/>
          <w:b/>
          <w:color w:val="000000"/>
          <w:sz w:val="22"/>
          <w:lang w:val="en-US"/>
        </w:rPr>
      </w:pPr>
    </w:p>
    <w:p w14:paraId="5A88484E" w14:textId="6C37FBAA" w:rsidR="00A262A8" w:rsidRPr="006F1C8C" w:rsidRDefault="00D34463" w:rsidP="00A3310F">
      <w:pPr>
        <w:pStyle w:val="Kop2"/>
        <w:numPr>
          <w:ilvl w:val="0"/>
          <w:numId w:val="0"/>
        </w:numPr>
        <w:ind w:left="567"/>
        <w:rPr>
          <w:lang w:val="en-US"/>
        </w:rPr>
      </w:pPr>
      <w:r w:rsidRPr="006F1C8C">
        <w:rPr>
          <w:b w:val="0"/>
          <w:bCs/>
          <w:lang w:val="en-US"/>
        </w:rPr>
        <w:t>15.2</w:t>
      </w:r>
      <w:r w:rsidRPr="006F1C8C">
        <w:rPr>
          <w:lang w:val="en-US"/>
        </w:rPr>
        <w:tab/>
      </w:r>
      <w:r w:rsidR="006F1C8C" w:rsidRPr="006F1C8C">
        <w:rPr>
          <w:lang w:val="en-GB"/>
        </w:rPr>
        <w:t>Summary in maximum 10 bullets of the most important achievements</w:t>
      </w:r>
      <w:r w:rsidR="00A262A8" w:rsidRPr="006F1C8C">
        <w:rPr>
          <w:lang w:val="en-US"/>
        </w:rPr>
        <w:t xml:space="preserve"> </w:t>
      </w:r>
    </w:p>
    <w:p w14:paraId="394AD192" w14:textId="77777777" w:rsidR="00A262A8" w:rsidRPr="006F1C8C" w:rsidRDefault="00A262A8" w:rsidP="00A262A8">
      <w:pPr>
        <w:pStyle w:val="Lijstalinea"/>
        <w:rPr>
          <w:rFonts w:cs="Arial"/>
          <w:b/>
          <w:color w:val="000000"/>
          <w:sz w:val="22"/>
          <w:lang w:val="en-US"/>
        </w:rPr>
      </w:pPr>
    </w:p>
    <w:p w14:paraId="56050B15" w14:textId="77777777" w:rsidR="00D34463" w:rsidRPr="006F1C8C" w:rsidRDefault="00D34463" w:rsidP="00A262A8">
      <w:pPr>
        <w:pStyle w:val="Kop2"/>
        <w:numPr>
          <w:ilvl w:val="0"/>
          <w:numId w:val="0"/>
        </w:numPr>
        <w:rPr>
          <w:lang w:val="en-US"/>
        </w:rPr>
      </w:pPr>
    </w:p>
    <w:p w14:paraId="5D43CF87" w14:textId="292A33D5" w:rsidR="00D34463" w:rsidRPr="006F1C8C" w:rsidRDefault="00D34463" w:rsidP="00A3310F">
      <w:pPr>
        <w:pStyle w:val="Kop2"/>
        <w:numPr>
          <w:ilvl w:val="0"/>
          <w:numId w:val="0"/>
        </w:numPr>
        <w:tabs>
          <w:tab w:val="left" w:pos="567"/>
        </w:tabs>
        <w:spacing w:before="120" w:after="120"/>
        <w:ind w:left="567"/>
        <w:rPr>
          <w:rFonts w:cs="Arial"/>
          <w:bCs/>
          <w:szCs w:val="22"/>
          <w:lang w:val="en-US"/>
        </w:rPr>
      </w:pPr>
      <w:r w:rsidRPr="006F1C8C">
        <w:rPr>
          <w:b w:val="0"/>
          <w:bCs/>
          <w:lang w:val="en-US"/>
        </w:rPr>
        <w:t>15.3</w:t>
      </w:r>
      <w:r w:rsidRPr="006F1C8C">
        <w:rPr>
          <w:lang w:val="en-US"/>
        </w:rPr>
        <w:tab/>
      </w:r>
      <w:r w:rsidR="006F1C8C" w:rsidRPr="006F1C8C">
        <w:rPr>
          <w:rFonts w:cs="Arial"/>
          <w:bCs/>
          <w:szCs w:val="22"/>
          <w:lang w:val="en-GB"/>
        </w:rPr>
        <w:t>5 most important publications resulting from research funded by Methusalem and their importance</w:t>
      </w:r>
      <w:r w:rsidRPr="006F1C8C">
        <w:rPr>
          <w:rFonts w:cs="Arial"/>
          <w:bCs/>
          <w:szCs w:val="22"/>
          <w:lang w:val="en-US"/>
        </w:rPr>
        <w:t xml:space="preserve"> </w:t>
      </w:r>
    </w:p>
    <w:p w14:paraId="0D7D6209" w14:textId="5B4925AF" w:rsidR="00D34463" w:rsidRPr="009569DA" w:rsidRDefault="006F1C8C" w:rsidP="00D34463">
      <w:pPr>
        <w:rPr>
          <w:rFonts w:cs="Arial"/>
          <w:szCs w:val="20"/>
          <w:lang w:val="en-US"/>
        </w:rPr>
      </w:pPr>
      <w:r w:rsidRPr="006F1C8C">
        <w:rPr>
          <w:rFonts w:cs="Arial"/>
          <w:szCs w:val="20"/>
          <w:lang w:val="en-US"/>
        </w:rPr>
        <w:t>Enlist the publications and explain the importance of each publication</w:t>
      </w:r>
      <w:r w:rsidRPr="00692936">
        <w:rPr>
          <w:rFonts w:cs="Arial"/>
          <w:szCs w:val="20"/>
          <w:lang w:val="en-US"/>
        </w:rPr>
        <w:t>. Add the link to the publication in Biblio.</w:t>
      </w:r>
      <w:r w:rsidRPr="006C747A">
        <w:rPr>
          <w:rFonts w:cs="Arial"/>
          <w:szCs w:val="20"/>
          <w:lang w:val="en-US"/>
        </w:rPr>
        <w:t xml:space="preserve"> The Methusalem. </w:t>
      </w:r>
      <w:r w:rsidRPr="006F1C8C">
        <w:rPr>
          <w:rFonts w:cs="Arial"/>
          <w:szCs w:val="20"/>
          <w:lang w:val="en-US"/>
        </w:rPr>
        <w:t xml:space="preserve">The Methusalem </w:t>
      </w:r>
      <w:r w:rsidR="009569DA">
        <w:rPr>
          <w:rFonts w:cs="Arial"/>
          <w:szCs w:val="20"/>
          <w:lang w:val="en-US"/>
        </w:rPr>
        <w:t>professor</w:t>
      </w:r>
      <w:r w:rsidRPr="006F1C8C">
        <w:rPr>
          <w:rFonts w:cs="Arial"/>
          <w:szCs w:val="20"/>
          <w:lang w:val="en-US"/>
        </w:rPr>
        <w:t xml:space="preserve"> does not necessarily have to be the </w:t>
      </w:r>
      <w:r>
        <w:rPr>
          <w:rFonts w:cs="Arial"/>
          <w:szCs w:val="20"/>
          <w:lang w:val="en-US"/>
        </w:rPr>
        <w:t>(co-)</w:t>
      </w:r>
      <w:r w:rsidRPr="006F1C8C">
        <w:rPr>
          <w:rFonts w:cs="Arial"/>
          <w:szCs w:val="20"/>
          <w:lang w:val="en-US"/>
        </w:rPr>
        <w:t xml:space="preserve">author. </w:t>
      </w:r>
    </w:p>
    <w:p w14:paraId="453A6A93" w14:textId="77777777" w:rsidR="00A3310F" w:rsidRPr="009569DA" w:rsidRDefault="00A3310F" w:rsidP="00D34463">
      <w:pPr>
        <w:rPr>
          <w:rFonts w:cs="Arial"/>
          <w:szCs w:val="20"/>
          <w:lang w:val="en-US"/>
        </w:rPr>
      </w:pPr>
    </w:p>
    <w:p w14:paraId="0656AF4D" w14:textId="33E00888" w:rsidR="00A262A8" w:rsidRPr="006F1C8C" w:rsidRDefault="00A3310F" w:rsidP="00A3310F">
      <w:pPr>
        <w:pStyle w:val="Kop2"/>
        <w:numPr>
          <w:ilvl w:val="0"/>
          <w:numId w:val="0"/>
        </w:numPr>
        <w:ind w:left="567"/>
        <w:rPr>
          <w:lang w:val="en-US"/>
        </w:rPr>
      </w:pPr>
      <w:r w:rsidRPr="006F1C8C">
        <w:rPr>
          <w:b w:val="0"/>
          <w:bCs/>
          <w:lang w:val="en-US"/>
        </w:rPr>
        <w:t>15.4</w:t>
      </w:r>
      <w:r w:rsidRPr="006F1C8C">
        <w:rPr>
          <w:lang w:val="en-US"/>
        </w:rPr>
        <w:tab/>
      </w:r>
      <w:r w:rsidR="006F1C8C" w:rsidRPr="006F1C8C">
        <w:rPr>
          <w:lang w:val="en-GB"/>
        </w:rPr>
        <w:t>Explanation of the most important achievements in a more elaborate text (between 6 and 10 pages)</w:t>
      </w:r>
      <w:r w:rsidR="00A262A8" w:rsidRPr="006F1C8C">
        <w:rPr>
          <w:lang w:val="en-US"/>
        </w:rPr>
        <w:t xml:space="preserve"> </w:t>
      </w:r>
    </w:p>
    <w:p w14:paraId="375B2106" w14:textId="77777777" w:rsidR="00A262A8" w:rsidRPr="006F1C8C" w:rsidRDefault="00A262A8" w:rsidP="00A262A8">
      <w:pPr>
        <w:rPr>
          <w:lang w:val="en-US" w:eastAsia="nl-NL"/>
        </w:rPr>
      </w:pPr>
    </w:p>
    <w:p w14:paraId="010AF6A6" w14:textId="77777777" w:rsidR="00A262A8" w:rsidRPr="006F1C8C" w:rsidRDefault="00A262A8" w:rsidP="00A262A8">
      <w:pPr>
        <w:rPr>
          <w:lang w:val="en-US" w:eastAsia="nl-NL"/>
        </w:rPr>
      </w:pPr>
    </w:p>
    <w:p w14:paraId="02D2DFB0" w14:textId="6ADF79BF" w:rsidR="00A3310F" w:rsidRPr="009569DA" w:rsidRDefault="009569DA" w:rsidP="00C60420">
      <w:pPr>
        <w:pStyle w:val="Kop2"/>
        <w:tabs>
          <w:tab w:val="clear" w:pos="0"/>
          <w:tab w:val="left" w:pos="709"/>
        </w:tabs>
        <w:rPr>
          <w:lang w:val="en-US"/>
        </w:rPr>
      </w:pPr>
      <w:bookmarkStart w:id="11" w:name="_Toc219445906"/>
      <w:r w:rsidRPr="009569DA">
        <w:rPr>
          <w:lang w:val="en-GB"/>
        </w:rPr>
        <w:t>Research proposal for the requested Methusalem funding: description of the research including current state of research regarding the topic, research questions, aim, methodology and timing, and bibliography of the cited literature – max. 15 pages (excluding the bibliography)</w:t>
      </w:r>
      <w:bookmarkEnd w:id="11"/>
    </w:p>
    <w:p w14:paraId="30ADE6C7"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Description of the current state of research regarding the proposed topic. The contributions made by the candidate for the Methusalem funding must be clearly highlighted. </w:t>
      </w:r>
    </w:p>
    <w:p w14:paraId="1A7B2D6E"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Formulate </w:t>
      </w:r>
      <w:r>
        <w:rPr>
          <w:rFonts w:cs="Arial"/>
          <w:szCs w:val="20"/>
          <w:lang w:val="en-US"/>
        </w:rPr>
        <w:t>clear research questions</w:t>
      </w:r>
      <w:r w:rsidRPr="00181BC7">
        <w:rPr>
          <w:rFonts w:cs="Arial"/>
          <w:szCs w:val="20"/>
          <w:lang w:val="en-US"/>
        </w:rPr>
        <w:t xml:space="preserve">. </w:t>
      </w:r>
    </w:p>
    <w:p w14:paraId="028A93F1"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Present the objectives of the research and </w:t>
      </w:r>
      <w:r>
        <w:rPr>
          <w:rFonts w:cs="Arial"/>
          <w:szCs w:val="20"/>
          <w:lang w:val="en-US"/>
        </w:rPr>
        <w:t>their</w:t>
      </w:r>
      <w:r w:rsidRPr="00181BC7">
        <w:rPr>
          <w:rFonts w:cs="Arial"/>
          <w:szCs w:val="20"/>
          <w:lang w:val="en-US"/>
        </w:rPr>
        <w:t xml:space="preserve"> relevance. </w:t>
      </w:r>
    </w:p>
    <w:p w14:paraId="195A3E83"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Explain why this is innovative and groundbreaking research. </w:t>
      </w:r>
    </w:p>
    <w:p w14:paraId="361CDB08"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Describe the method(s) and approach that will be used, including a scientific and technical description of the planned activities to achieve the stated objectives. </w:t>
      </w:r>
    </w:p>
    <w:p w14:paraId="0C0B93EB"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Provide a rough timeline. </w:t>
      </w:r>
    </w:p>
    <w:p w14:paraId="33365D9D" w14:textId="77777777" w:rsidR="009569DA" w:rsidRPr="00181BC7" w:rsidRDefault="009569DA" w:rsidP="009569DA">
      <w:pPr>
        <w:numPr>
          <w:ilvl w:val="0"/>
          <w:numId w:val="54"/>
        </w:numPr>
        <w:rPr>
          <w:rFonts w:cs="Arial"/>
          <w:szCs w:val="20"/>
          <w:lang w:val="en-US"/>
        </w:rPr>
      </w:pPr>
      <w:r w:rsidRPr="00181BC7">
        <w:rPr>
          <w:rFonts w:cs="Arial"/>
          <w:szCs w:val="20"/>
          <w:lang w:val="en-US"/>
        </w:rPr>
        <w:t xml:space="preserve">Identify possible risks or limitations and how you will address them. </w:t>
      </w:r>
    </w:p>
    <w:p w14:paraId="47B20F33" w14:textId="77777777" w:rsidR="009569DA" w:rsidRPr="00181BC7" w:rsidRDefault="009569DA" w:rsidP="009569DA">
      <w:pPr>
        <w:numPr>
          <w:ilvl w:val="0"/>
          <w:numId w:val="54"/>
        </w:numPr>
        <w:rPr>
          <w:rFonts w:cs="Arial"/>
          <w:szCs w:val="20"/>
          <w:lang w:val="en-US"/>
        </w:rPr>
      </w:pPr>
      <w:r w:rsidRPr="00181BC7">
        <w:rPr>
          <w:rFonts w:cs="Arial"/>
          <w:szCs w:val="20"/>
          <w:lang w:val="en-US"/>
        </w:rPr>
        <w:t>Discuss the potential of this research to consolidate the research group’s international top-level status and strengthen its reference position internationally.</w:t>
      </w:r>
    </w:p>
    <w:p w14:paraId="16747E16" w14:textId="755C31B8" w:rsidR="00A3310F" w:rsidRPr="009569DA" w:rsidRDefault="00A3310F" w:rsidP="0072103D">
      <w:pPr>
        <w:rPr>
          <w:lang w:val="en-US"/>
        </w:rPr>
      </w:pPr>
    </w:p>
    <w:p w14:paraId="7730B032" w14:textId="5B726F08" w:rsidR="005F4155" w:rsidRPr="009569DA" w:rsidRDefault="009569DA" w:rsidP="00C60420">
      <w:pPr>
        <w:pStyle w:val="Kop2"/>
        <w:tabs>
          <w:tab w:val="left" w:pos="709"/>
        </w:tabs>
        <w:rPr>
          <w:lang w:val="en-US"/>
        </w:rPr>
      </w:pPr>
      <w:bookmarkStart w:id="12" w:name="_Toc219445907"/>
      <w:r w:rsidRPr="009569DA">
        <w:rPr>
          <w:lang w:val="en-GB"/>
        </w:rPr>
        <w:t>Qualifications of the participating research group with regard to the research proposal (max. 2 pages)</w:t>
      </w:r>
      <w:bookmarkEnd w:id="12"/>
    </w:p>
    <w:p w14:paraId="21E4648E" w14:textId="21F87845" w:rsidR="005F4155" w:rsidRPr="009569DA" w:rsidRDefault="009569DA" w:rsidP="0072103D">
      <w:pPr>
        <w:rPr>
          <w:rFonts w:cs="Arial"/>
          <w:szCs w:val="20"/>
          <w:lang w:val="en-US"/>
        </w:rPr>
      </w:pPr>
      <w:r w:rsidRPr="009569DA">
        <w:rPr>
          <w:rFonts w:cs="Arial"/>
          <w:szCs w:val="20"/>
          <w:lang w:val="en-GB"/>
        </w:rPr>
        <w:t>Situate the proposed research work within the framework of the different research topics that are currently being studied by the research group(s) and which are relevant to the proposed research. If the topic is totally new to the research group(s), then it must be briefly explained and justified.</w:t>
      </w:r>
      <w:r w:rsidR="005F4155" w:rsidRPr="009569DA">
        <w:rPr>
          <w:rFonts w:cs="Arial"/>
          <w:szCs w:val="20"/>
          <w:lang w:val="en-US"/>
        </w:rPr>
        <w:t xml:space="preserve"> </w:t>
      </w:r>
    </w:p>
    <w:p w14:paraId="51F24EC3" w14:textId="77777777" w:rsidR="005F4155" w:rsidRPr="009569DA" w:rsidRDefault="005F4155" w:rsidP="005F4155">
      <w:pPr>
        <w:ind w:left="567"/>
        <w:rPr>
          <w:rFonts w:cs="Arial"/>
          <w:i/>
          <w:color w:val="0000FF"/>
          <w:lang w:val="en-US"/>
        </w:rPr>
      </w:pPr>
    </w:p>
    <w:p w14:paraId="57C46B00" w14:textId="0781DC62" w:rsidR="005F4155" w:rsidRPr="009569DA" w:rsidRDefault="009569DA" w:rsidP="00C60420">
      <w:pPr>
        <w:pStyle w:val="Kop2"/>
        <w:tabs>
          <w:tab w:val="clear" w:pos="0"/>
          <w:tab w:val="left" w:pos="709"/>
        </w:tabs>
        <w:rPr>
          <w:lang w:val="en-US"/>
        </w:rPr>
      </w:pPr>
      <w:bookmarkStart w:id="13" w:name="_Toc219445908"/>
      <w:r w:rsidRPr="009569DA">
        <w:rPr>
          <w:lang w:val="en-GB"/>
        </w:rPr>
        <w:t xml:space="preserve">Proposed composition of a management board. </w:t>
      </w:r>
      <w:r w:rsidRPr="009569DA">
        <w:rPr>
          <w:lang w:val="en-US"/>
        </w:rPr>
        <w:t>This board consists of at least the professorial staff that is connected to the research group directed by the candidate</w:t>
      </w:r>
      <w:bookmarkEnd w:id="13"/>
    </w:p>
    <w:p w14:paraId="625BFCA5" w14:textId="68B32F06" w:rsidR="009569DA" w:rsidRPr="009569DA" w:rsidRDefault="009569DA" w:rsidP="009569DA">
      <w:pPr>
        <w:rPr>
          <w:rFonts w:cs="Arial"/>
          <w:szCs w:val="22"/>
          <w:lang w:val="en-US"/>
        </w:rPr>
      </w:pPr>
      <w:r w:rsidRPr="009569DA">
        <w:rPr>
          <w:rFonts w:cs="Arial"/>
          <w:szCs w:val="22"/>
          <w:lang w:val="en-US"/>
        </w:rPr>
        <w:t xml:space="preserve">A management board is established in the research group of the Methusalem </w:t>
      </w:r>
      <w:r>
        <w:rPr>
          <w:rFonts w:cs="Arial"/>
          <w:szCs w:val="22"/>
          <w:lang w:val="en-US"/>
        </w:rPr>
        <w:t>professor</w:t>
      </w:r>
      <w:r w:rsidRPr="009569DA">
        <w:rPr>
          <w:rFonts w:cs="Arial"/>
          <w:szCs w:val="22"/>
          <w:lang w:val="en-US"/>
        </w:rPr>
        <w:t xml:space="preserve">. This board directs the scientific policy of the group and consists of at least the professorial staff that is connected to the research group. The Methusalem professor is chairperson. </w:t>
      </w:r>
    </w:p>
    <w:p w14:paraId="1AAC061B" w14:textId="0C02D50E" w:rsidR="005F4155" w:rsidRPr="006C747A" w:rsidRDefault="009569DA" w:rsidP="009569DA">
      <w:pPr>
        <w:rPr>
          <w:rFonts w:cs="Arial"/>
          <w:szCs w:val="22"/>
          <w:lang w:val="en-US"/>
        </w:rPr>
      </w:pPr>
      <w:r w:rsidRPr="009569DA">
        <w:rPr>
          <w:rFonts w:cs="Arial"/>
          <w:szCs w:val="22"/>
          <w:lang w:val="en-US"/>
        </w:rPr>
        <w:t>In case of a collaborative partnership between two or more universities, a single management board is established. One of the Methusalem professors is chairperson and the other Methusalem professor(s) is/are co-chair.</w:t>
      </w:r>
      <w:r>
        <w:rPr>
          <w:rFonts w:cs="Arial"/>
          <w:szCs w:val="22"/>
          <w:lang w:val="en-US"/>
        </w:rPr>
        <w:t xml:space="preserve"> </w:t>
      </w:r>
    </w:p>
    <w:p w14:paraId="5805DB31" w14:textId="3E48ED24" w:rsidR="00823E31" w:rsidRDefault="009955F4" w:rsidP="00C60420">
      <w:pPr>
        <w:pStyle w:val="Kop2"/>
        <w:tabs>
          <w:tab w:val="clear" w:pos="0"/>
          <w:tab w:val="left" w:pos="709"/>
        </w:tabs>
      </w:pPr>
      <w:proofErr w:type="spellStart"/>
      <w:r>
        <w:lastRenderedPageBreak/>
        <w:t>Requested</w:t>
      </w:r>
      <w:proofErr w:type="spellEnd"/>
      <w:r>
        <w:t xml:space="preserve"> budget</w:t>
      </w:r>
    </w:p>
    <w:p w14:paraId="4F73828D" w14:textId="77777777" w:rsidR="000F2AED" w:rsidRDefault="000F2AED" w:rsidP="00BE6FF0">
      <w:pPr>
        <w:rPr>
          <w:rFonts w:cs="Arial"/>
        </w:rPr>
      </w:pPr>
    </w:p>
    <w:p w14:paraId="518733A5" w14:textId="0E292C2F" w:rsidR="00692936" w:rsidRPr="00692936" w:rsidRDefault="009955F4" w:rsidP="00692936">
      <w:pPr>
        <w:rPr>
          <w:rFonts w:cs="Arial"/>
          <w:lang w:val="en-GB"/>
        </w:rPr>
      </w:pPr>
      <w:r w:rsidRPr="009955F4">
        <w:rPr>
          <w:rFonts w:cs="Arial"/>
          <w:lang w:val="en-US"/>
        </w:rPr>
        <w:t xml:space="preserve">The first table should provide an overall overview of the requested funding. Note: </w:t>
      </w:r>
      <w:r w:rsidR="00692936">
        <w:rPr>
          <w:rFonts w:cs="Arial"/>
          <w:lang w:val="en-GB"/>
        </w:rPr>
        <w:t>t</w:t>
      </w:r>
      <w:r w:rsidR="00692936" w:rsidRPr="00692936">
        <w:rPr>
          <w:rFonts w:cs="Arial"/>
          <w:lang w:val="en-GB"/>
        </w:rPr>
        <w:t xml:space="preserve">he requested annual budget (at cruising speed after a possible gradual increase phase – see below) </w:t>
      </w:r>
      <w:r w:rsidR="00692936" w:rsidRPr="00692936">
        <w:rPr>
          <w:rFonts w:cs="Arial"/>
          <w:b/>
          <w:bCs/>
          <w:lang w:val="en-GB"/>
        </w:rPr>
        <w:t>cannot exceed</w:t>
      </w:r>
      <w:r w:rsidR="00692936" w:rsidRPr="00692936">
        <w:rPr>
          <w:rFonts w:cs="Arial"/>
          <w:lang w:val="en-GB"/>
        </w:rPr>
        <w:t xml:space="preserve"> the average annual budget from ongoing and concluded research funding of the candidate since 2021 (see question 9).</w:t>
      </w:r>
    </w:p>
    <w:p w14:paraId="41D54BFF" w14:textId="77777777" w:rsidR="009955F4" w:rsidRPr="009955F4" w:rsidRDefault="009955F4" w:rsidP="00BE6FF0">
      <w:pPr>
        <w:rPr>
          <w:rFonts w:cs="Arial"/>
          <w:lang w:val="en-US"/>
        </w:rPr>
      </w:pPr>
    </w:p>
    <w:p w14:paraId="0C83D691" w14:textId="6F91715B" w:rsidR="009955F4" w:rsidRDefault="009955F4" w:rsidP="00BE6FF0">
      <w:pPr>
        <w:rPr>
          <w:rFonts w:cs="Arial"/>
          <w:lang w:val="en-GB"/>
        </w:rPr>
      </w:pPr>
      <w:r w:rsidRPr="009955F4">
        <w:rPr>
          <w:rFonts w:cs="Arial"/>
          <w:lang w:val="en-GB"/>
        </w:rPr>
        <w:t xml:space="preserve">For </w:t>
      </w:r>
      <w:r w:rsidRPr="009955F4">
        <w:rPr>
          <w:rFonts w:cs="Arial"/>
          <w:b/>
          <w:bCs/>
          <w:lang w:val="en-GB"/>
        </w:rPr>
        <w:t>new</w:t>
      </w:r>
      <w:r w:rsidRPr="009955F4">
        <w:rPr>
          <w:rFonts w:cs="Arial"/>
          <w:lang w:val="en-GB"/>
        </w:rPr>
        <w:t xml:space="preserve"> applications: when drawing up the estimated budget, please take into account that the first </w:t>
      </w:r>
      <w:r>
        <w:rPr>
          <w:rFonts w:cs="Arial"/>
          <w:lang w:val="en-GB"/>
        </w:rPr>
        <w:t>3 years</w:t>
      </w:r>
      <w:r w:rsidRPr="009955F4">
        <w:rPr>
          <w:rFonts w:cs="Arial"/>
          <w:lang w:val="en-GB"/>
        </w:rPr>
        <w:t xml:space="preserve"> of Methusalem funding start with a </w:t>
      </w:r>
      <w:r w:rsidRPr="009955F4">
        <w:rPr>
          <w:rFonts w:cs="Arial"/>
          <w:b/>
          <w:lang w:val="en-GB"/>
        </w:rPr>
        <w:t>gradual increase</w:t>
      </w:r>
      <w:r w:rsidRPr="009955F4">
        <w:rPr>
          <w:rFonts w:cs="Arial"/>
          <w:lang w:val="en-GB"/>
        </w:rPr>
        <w:t xml:space="preserve"> of the budget</w:t>
      </w:r>
      <w:r>
        <w:rPr>
          <w:rFonts w:cs="Arial"/>
          <w:lang w:val="en-GB"/>
        </w:rPr>
        <w:t xml:space="preserve"> to reach the full annual budget in year 4:</w:t>
      </w:r>
    </w:p>
    <w:p w14:paraId="034F94A1" w14:textId="77777777" w:rsidR="009955F4" w:rsidRPr="009955F4" w:rsidRDefault="009955F4" w:rsidP="00BE6FF0">
      <w:pPr>
        <w:rPr>
          <w:rFonts w:cs="Arial"/>
          <w:lang w:val="en-US"/>
        </w:rPr>
      </w:pPr>
    </w:p>
    <w:p w14:paraId="0BC2A03E" w14:textId="77777777" w:rsidR="009955F4" w:rsidRPr="00AB44B5" w:rsidRDefault="009955F4" w:rsidP="009955F4">
      <w:pPr>
        <w:rPr>
          <w:lang w:val="en-GB" w:eastAsia="nl-NL"/>
        </w:rPr>
      </w:pPr>
      <w:r w:rsidRPr="00AB44B5">
        <w:rPr>
          <w:lang w:val="en-GB" w:eastAsia="nl-NL"/>
        </w:rPr>
        <w:t>Year 1: 25% of the</w:t>
      </w:r>
      <w:r>
        <w:rPr>
          <w:lang w:val="en-GB" w:eastAsia="nl-NL"/>
        </w:rPr>
        <w:t xml:space="preserve"> full</w:t>
      </w:r>
      <w:r w:rsidRPr="00AB44B5">
        <w:rPr>
          <w:lang w:val="en-GB" w:eastAsia="nl-NL"/>
        </w:rPr>
        <w:t xml:space="preserve"> </w:t>
      </w:r>
      <w:r>
        <w:rPr>
          <w:lang w:val="en-GB" w:eastAsia="nl-NL"/>
        </w:rPr>
        <w:t>annual</w:t>
      </w:r>
      <w:r w:rsidRPr="00AB44B5">
        <w:rPr>
          <w:lang w:val="en-GB" w:eastAsia="nl-NL"/>
        </w:rPr>
        <w:t xml:space="preserve"> budget</w:t>
      </w:r>
    </w:p>
    <w:p w14:paraId="448A1CBA" w14:textId="77777777" w:rsidR="009955F4" w:rsidRPr="00AB44B5" w:rsidRDefault="009955F4" w:rsidP="009955F4">
      <w:pPr>
        <w:rPr>
          <w:lang w:val="en-GB" w:eastAsia="nl-NL"/>
        </w:rPr>
      </w:pPr>
      <w:r w:rsidRPr="00AB44B5">
        <w:rPr>
          <w:lang w:val="en-GB" w:eastAsia="nl-NL"/>
        </w:rPr>
        <w:t xml:space="preserve">Year 2: </w:t>
      </w:r>
      <w:r>
        <w:rPr>
          <w:lang w:val="en-GB" w:eastAsia="nl-NL"/>
        </w:rPr>
        <w:t>5</w:t>
      </w:r>
      <w:r w:rsidRPr="00AB44B5">
        <w:rPr>
          <w:lang w:val="en-GB" w:eastAsia="nl-NL"/>
        </w:rPr>
        <w:t xml:space="preserve">0% of the </w:t>
      </w:r>
      <w:r>
        <w:rPr>
          <w:lang w:val="en-GB" w:eastAsia="nl-NL"/>
        </w:rPr>
        <w:t>full annual</w:t>
      </w:r>
      <w:r w:rsidRPr="00AB44B5">
        <w:rPr>
          <w:lang w:val="en-GB" w:eastAsia="nl-NL"/>
        </w:rPr>
        <w:t xml:space="preserve"> budget</w:t>
      </w:r>
    </w:p>
    <w:p w14:paraId="017CD9E0" w14:textId="77777777" w:rsidR="009955F4" w:rsidRPr="00AB44B5" w:rsidRDefault="009955F4" w:rsidP="009955F4">
      <w:pPr>
        <w:rPr>
          <w:lang w:val="en-GB" w:eastAsia="nl-NL"/>
        </w:rPr>
      </w:pPr>
      <w:r w:rsidRPr="00AB44B5">
        <w:rPr>
          <w:lang w:val="en-GB" w:eastAsia="nl-NL"/>
        </w:rPr>
        <w:t xml:space="preserve">Year 3: </w:t>
      </w:r>
      <w:r>
        <w:rPr>
          <w:lang w:val="en-GB" w:eastAsia="nl-NL"/>
        </w:rPr>
        <w:t>7</w:t>
      </w:r>
      <w:r w:rsidRPr="00AB44B5">
        <w:rPr>
          <w:lang w:val="en-GB" w:eastAsia="nl-NL"/>
        </w:rPr>
        <w:t xml:space="preserve">5% of the </w:t>
      </w:r>
      <w:r>
        <w:rPr>
          <w:lang w:val="en-GB" w:eastAsia="nl-NL"/>
        </w:rPr>
        <w:t>full annual</w:t>
      </w:r>
      <w:r w:rsidRPr="00AB44B5">
        <w:rPr>
          <w:lang w:val="en-GB" w:eastAsia="nl-NL"/>
        </w:rPr>
        <w:t xml:space="preserve"> budget</w:t>
      </w:r>
    </w:p>
    <w:p w14:paraId="42A13D96" w14:textId="2DBF12BC" w:rsidR="000E4054" w:rsidRPr="009955F4" w:rsidRDefault="009955F4" w:rsidP="009955F4">
      <w:pPr>
        <w:rPr>
          <w:rFonts w:cs="Arial"/>
          <w:lang w:val="en-US"/>
        </w:rPr>
      </w:pPr>
      <w:r w:rsidRPr="00AB44B5">
        <w:rPr>
          <w:lang w:val="en-GB" w:eastAsia="nl-NL"/>
        </w:rPr>
        <w:t xml:space="preserve">From year 4 on: 100% : full </w:t>
      </w:r>
      <w:r>
        <w:rPr>
          <w:lang w:val="en-GB" w:eastAsia="nl-NL"/>
        </w:rPr>
        <w:t>annual</w:t>
      </w:r>
      <w:r w:rsidRPr="00AB44B5">
        <w:rPr>
          <w:lang w:val="en-GB" w:eastAsia="nl-NL"/>
        </w:rPr>
        <w:t xml:space="preserve"> budget</w:t>
      </w:r>
    </w:p>
    <w:p w14:paraId="36C5D7D5" w14:textId="77777777" w:rsidR="009955F4" w:rsidRPr="006C747A" w:rsidRDefault="009955F4" w:rsidP="00872414">
      <w:pPr>
        <w:rPr>
          <w:lang w:val="en-US" w:eastAsia="nl-NL"/>
        </w:rPr>
      </w:pPr>
    </w:p>
    <w:p w14:paraId="04C64095" w14:textId="77777777" w:rsidR="00327566" w:rsidRPr="00327566" w:rsidRDefault="00327566" w:rsidP="00327566">
      <w:pPr>
        <w:rPr>
          <w:lang w:val="en-US" w:eastAsia="nl-NL"/>
        </w:rPr>
      </w:pPr>
      <w:r w:rsidRPr="00327566">
        <w:rPr>
          <w:lang w:val="en-US" w:eastAsia="nl-NL"/>
        </w:rPr>
        <w:t xml:space="preserve">In the case of a </w:t>
      </w:r>
      <w:r w:rsidRPr="00327566">
        <w:rPr>
          <w:b/>
          <w:bCs/>
          <w:lang w:val="en-US" w:eastAsia="nl-NL"/>
        </w:rPr>
        <w:t>renewal</w:t>
      </w:r>
      <w:r w:rsidRPr="00327566">
        <w:rPr>
          <w:lang w:val="en-US" w:eastAsia="nl-NL"/>
        </w:rPr>
        <w:t xml:space="preserve"> application, the transitional measure must be taken into account for beta and gamma renewals whose current annual budget exceeds the maximum of €600,000 by more than 25%. The transitional measure is as follows:</w:t>
      </w:r>
    </w:p>
    <w:p w14:paraId="44A8552B" w14:textId="77777777" w:rsidR="00327566" w:rsidRPr="00327566" w:rsidRDefault="00327566" w:rsidP="00327566">
      <w:pPr>
        <w:numPr>
          <w:ilvl w:val="0"/>
          <w:numId w:val="46"/>
        </w:numPr>
        <w:rPr>
          <w:lang w:val="en-US" w:eastAsia="nl-NL"/>
        </w:rPr>
      </w:pPr>
      <w:r w:rsidRPr="00327566">
        <w:rPr>
          <w:lang w:val="en-US" w:eastAsia="nl-NL"/>
        </w:rPr>
        <w:t>In 2028, they may request an amount exceeding the maximum of €600,000. However, the maximum requested budget must already be at least 25% lower than the current annual budget.</w:t>
      </w:r>
    </w:p>
    <w:p w14:paraId="08D81F93" w14:textId="77777777" w:rsidR="00327566" w:rsidRPr="00327566" w:rsidRDefault="00327566" w:rsidP="00327566">
      <w:pPr>
        <w:numPr>
          <w:ilvl w:val="0"/>
          <w:numId w:val="46"/>
        </w:numPr>
        <w:rPr>
          <w:lang w:val="en-US" w:eastAsia="nl-NL"/>
        </w:rPr>
      </w:pPr>
      <w:r w:rsidRPr="00327566">
        <w:rPr>
          <w:lang w:val="en-US" w:eastAsia="nl-NL"/>
        </w:rPr>
        <w:t>From 2029 onwards, the funding must be further reduced to maximum €600.000.</w:t>
      </w:r>
    </w:p>
    <w:p w14:paraId="664012C8" w14:textId="77777777" w:rsidR="00327566" w:rsidRPr="00327566" w:rsidRDefault="00327566" w:rsidP="00327566">
      <w:pPr>
        <w:rPr>
          <w:lang w:val="en-US" w:eastAsia="nl-NL"/>
        </w:rPr>
      </w:pPr>
    </w:p>
    <w:p w14:paraId="4D73F1B2" w14:textId="431D6E54" w:rsidR="00037A1C" w:rsidRPr="00327566" w:rsidRDefault="00327566" w:rsidP="00327566">
      <w:pPr>
        <w:rPr>
          <w:lang w:val="en-US" w:eastAsia="nl-NL"/>
        </w:rPr>
      </w:pPr>
      <w:r w:rsidRPr="00327566">
        <w:rPr>
          <w:lang w:val="en-US" w:eastAsia="nl-NL"/>
        </w:rPr>
        <w:t xml:space="preserve">Also take into account that the budget must gradually decrease by 25% per year in the 3 years leading up to the </w:t>
      </w:r>
      <w:r w:rsidRPr="00327566">
        <w:rPr>
          <w:b/>
          <w:bCs/>
          <w:lang w:val="en-US" w:eastAsia="nl-NL"/>
        </w:rPr>
        <w:t>retirement</w:t>
      </w:r>
      <w:r w:rsidRPr="00327566">
        <w:rPr>
          <w:lang w:val="en-US" w:eastAsia="nl-NL"/>
        </w:rPr>
        <w:t>.</w:t>
      </w:r>
    </w:p>
    <w:p w14:paraId="369C9784" w14:textId="77777777" w:rsidR="005F4155" w:rsidRPr="00327566" w:rsidRDefault="005F4155" w:rsidP="005F4155">
      <w:pPr>
        <w:rPr>
          <w:lang w:val="en-US"/>
        </w:rPr>
      </w:pPr>
    </w:p>
    <w:p w14:paraId="306D7FB7" w14:textId="0A89C2E3" w:rsidR="00823E31" w:rsidRPr="00327566" w:rsidRDefault="00641B72" w:rsidP="00C60420">
      <w:pPr>
        <w:tabs>
          <w:tab w:val="left" w:pos="709"/>
        </w:tabs>
        <w:rPr>
          <w:b/>
          <w:lang w:val="en-US"/>
        </w:rPr>
      </w:pPr>
      <w:r w:rsidRPr="00327566">
        <w:rPr>
          <w:b/>
          <w:lang w:val="en-US"/>
        </w:rPr>
        <w:t>1</w:t>
      </w:r>
      <w:r w:rsidR="007E34A9" w:rsidRPr="00327566">
        <w:rPr>
          <w:b/>
          <w:lang w:val="en-US"/>
        </w:rPr>
        <w:t>9</w:t>
      </w:r>
      <w:r w:rsidR="005F4155" w:rsidRPr="00327566">
        <w:rPr>
          <w:b/>
          <w:lang w:val="en-US"/>
        </w:rPr>
        <w:t>.1</w:t>
      </w:r>
      <w:r w:rsidR="005F4155" w:rsidRPr="00327566">
        <w:rPr>
          <w:b/>
          <w:lang w:val="en-US"/>
        </w:rPr>
        <w:tab/>
      </w:r>
      <w:r w:rsidR="00327566" w:rsidRPr="00327566">
        <w:rPr>
          <w:b/>
          <w:lang w:val="en-US"/>
        </w:rPr>
        <w:t>Personnel</w:t>
      </w:r>
      <w:r w:rsidR="00823E31" w:rsidRPr="00327566">
        <w:rPr>
          <w:b/>
          <w:lang w:val="en-US"/>
        </w:rPr>
        <w:t xml:space="preserve"> </w:t>
      </w:r>
    </w:p>
    <w:p w14:paraId="73C9645F" w14:textId="77777777" w:rsidR="003269CA" w:rsidRPr="00327566" w:rsidRDefault="003269CA" w:rsidP="003269CA">
      <w:pPr>
        <w:rPr>
          <w:lang w:val="en-US" w:eastAsia="nl-NL"/>
        </w:rPr>
      </w:pPr>
    </w:p>
    <w:p w14:paraId="101C8900" w14:textId="671AA56F" w:rsidR="003269CA" w:rsidRPr="00327566" w:rsidRDefault="00641B72" w:rsidP="00C60420">
      <w:pPr>
        <w:tabs>
          <w:tab w:val="left" w:pos="709"/>
        </w:tabs>
        <w:rPr>
          <w:b/>
          <w:i/>
          <w:lang w:val="en-US" w:eastAsia="nl-NL"/>
        </w:rPr>
      </w:pPr>
      <w:r w:rsidRPr="00327566">
        <w:rPr>
          <w:b/>
          <w:i/>
          <w:lang w:val="en-US" w:eastAsia="nl-NL"/>
        </w:rPr>
        <w:t>1</w:t>
      </w:r>
      <w:r w:rsidR="007E34A9" w:rsidRPr="00327566">
        <w:rPr>
          <w:b/>
          <w:i/>
          <w:lang w:val="en-US" w:eastAsia="nl-NL"/>
        </w:rPr>
        <w:t>9</w:t>
      </w:r>
      <w:r w:rsidR="005F4155" w:rsidRPr="00327566">
        <w:rPr>
          <w:b/>
          <w:i/>
          <w:lang w:val="en-US" w:eastAsia="nl-NL"/>
        </w:rPr>
        <w:t>.1.1</w:t>
      </w:r>
      <w:r w:rsidR="005F4155" w:rsidRPr="00327566">
        <w:rPr>
          <w:b/>
          <w:i/>
          <w:lang w:val="en-US" w:eastAsia="nl-NL"/>
        </w:rPr>
        <w:tab/>
      </w:r>
      <w:r w:rsidR="00327566" w:rsidRPr="00327566">
        <w:rPr>
          <w:b/>
          <w:i/>
          <w:lang w:val="en-US" w:eastAsia="nl-NL"/>
        </w:rPr>
        <w:t>Estimated personnel costs</w:t>
      </w:r>
    </w:p>
    <w:p w14:paraId="45E4E432" w14:textId="100157E4" w:rsidR="00327566" w:rsidRPr="00327566" w:rsidRDefault="00327566" w:rsidP="00327566">
      <w:pPr>
        <w:rPr>
          <w:lang w:val="en-US"/>
        </w:rPr>
      </w:pPr>
      <w:r w:rsidRPr="00327566">
        <w:rPr>
          <w:lang w:val="en-US"/>
        </w:rPr>
        <w:t>Give the total budget needed for the personnel that will be appointed to the account of the project</w:t>
      </w:r>
      <w:r>
        <w:rPr>
          <w:lang w:val="en-US"/>
        </w:rPr>
        <w:t xml:space="preserve"> (in case your application is granted, </w:t>
      </w:r>
      <w:r w:rsidRPr="00327566">
        <w:rPr>
          <w:lang w:val="en-US"/>
        </w:rPr>
        <w:t>a transfer of funds from one year to the next will still be possible</w:t>
      </w:r>
      <w:r>
        <w:rPr>
          <w:lang w:val="en-US"/>
        </w:rPr>
        <w:t>)</w:t>
      </w:r>
      <w:r w:rsidRPr="00327566">
        <w:rPr>
          <w:lang w:val="en-US"/>
        </w:rPr>
        <w:t>.</w:t>
      </w:r>
      <w:r>
        <w:rPr>
          <w:lang w:val="en-US"/>
        </w:rPr>
        <w:t xml:space="preserve"> </w:t>
      </w:r>
      <w:r w:rsidRPr="00327566">
        <w:rPr>
          <w:lang w:val="en-US"/>
        </w:rPr>
        <w:t xml:space="preserve">In order to estimate </w:t>
      </w:r>
      <w:r>
        <w:rPr>
          <w:lang w:val="en-US"/>
        </w:rPr>
        <w:t>the personnel budget</w:t>
      </w:r>
      <w:r w:rsidRPr="00327566">
        <w:rPr>
          <w:lang w:val="en-US"/>
        </w:rPr>
        <w:t>, you can use the table below which contains the costs for some frequently occurring categories of personnel (starting on 1/1/202</w:t>
      </w:r>
      <w:r>
        <w:rPr>
          <w:lang w:val="en-US"/>
        </w:rPr>
        <w:t>8</w:t>
      </w:r>
      <w:r w:rsidRPr="00327566">
        <w:rPr>
          <w:lang w:val="en-US"/>
        </w:rPr>
        <w:t xml:space="preserve">). If you have questions or problems you can contact </w:t>
      </w:r>
      <w:r>
        <w:rPr>
          <w:lang w:val="en-US"/>
        </w:rPr>
        <w:t>the BOF team (</w:t>
      </w:r>
      <w:hyperlink r:id="rId26" w:history="1">
        <w:r w:rsidRPr="00814F81">
          <w:rPr>
            <w:rStyle w:val="Hyperlink"/>
            <w:lang w:val="en-US"/>
          </w:rPr>
          <w:t>bof@ugent.be</w:t>
        </w:r>
      </w:hyperlink>
      <w:r>
        <w:rPr>
          <w:lang w:val="en-US"/>
        </w:rPr>
        <w:t xml:space="preserve">). </w:t>
      </w:r>
    </w:p>
    <w:p w14:paraId="404DACD2" w14:textId="77777777" w:rsidR="003B14BE" w:rsidRPr="00327566" w:rsidRDefault="003B14BE" w:rsidP="003B14BE">
      <w:pPr>
        <w:keepNext/>
        <w:rPr>
          <w:rFonts w:cs="Arial"/>
          <w:szCs w:val="20"/>
          <w:lang w:val="en-US"/>
        </w:rPr>
      </w:pPr>
    </w:p>
    <w:tbl>
      <w:tblPr>
        <w:tblpPr w:leftFromText="141" w:rightFromText="141" w:vertAnchor="text"/>
        <w:tblW w:w="0" w:type="auto"/>
        <w:tblLayout w:type="fixed"/>
        <w:tblCellMar>
          <w:left w:w="0" w:type="dxa"/>
          <w:right w:w="0" w:type="dxa"/>
        </w:tblCellMar>
        <w:tblLook w:val="04A0" w:firstRow="1" w:lastRow="0" w:firstColumn="1" w:lastColumn="0" w:noHBand="0" w:noVBand="1"/>
      </w:tblPr>
      <w:tblGrid>
        <w:gridCol w:w="2245"/>
        <w:gridCol w:w="1134"/>
        <w:gridCol w:w="1134"/>
        <w:gridCol w:w="1134"/>
        <w:gridCol w:w="1134"/>
        <w:gridCol w:w="1134"/>
        <w:gridCol w:w="1134"/>
        <w:gridCol w:w="1135"/>
      </w:tblGrid>
      <w:tr w:rsidR="00CF4D2C" w:rsidRPr="00E54767" w14:paraId="49103863" w14:textId="77777777" w:rsidTr="0075589D">
        <w:trPr>
          <w:cantSplit/>
          <w:trHeight w:val="567"/>
        </w:trPr>
        <w:tc>
          <w:tcPr>
            <w:tcW w:w="2245"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7248C9D6" w14:textId="7946583C" w:rsidR="00CF4D2C" w:rsidRPr="00E54767" w:rsidRDefault="00327566" w:rsidP="0075589D">
            <w:pPr>
              <w:keepNext/>
              <w:rPr>
                <w:rFonts w:cs="Arial"/>
                <w:b/>
                <w:bCs/>
                <w:szCs w:val="20"/>
                <w:lang w:val="nl-NL"/>
              </w:rPr>
            </w:pPr>
            <w:proofErr w:type="spellStart"/>
            <w:r>
              <w:rPr>
                <w:rFonts w:cs="Arial"/>
                <w:b/>
                <w:bCs/>
                <w:szCs w:val="20"/>
                <w:lang w:val="nl-NL"/>
              </w:rPr>
              <w:t>Personnel</w:t>
            </w:r>
            <w:proofErr w:type="spellEnd"/>
            <w:r>
              <w:rPr>
                <w:rFonts w:cs="Arial"/>
                <w:b/>
                <w:bCs/>
                <w:szCs w:val="20"/>
                <w:lang w:val="nl-NL"/>
              </w:rPr>
              <w:t xml:space="preserve"> </w:t>
            </w:r>
            <w:proofErr w:type="spellStart"/>
            <w:r>
              <w:rPr>
                <w:rFonts w:cs="Arial"/>
                <w:b/>
                <w:bCs/>
                <w:szCs w:val="20"/>
                <w:lang w:val="nl-NL"/>
              </w:rPr>
              <w:t>category</w:t>
            </w:r>
            <w:proofErr w:type="spellEnd"/>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6D7417C4" w14:textId="77777777" w:rsidR="00CF4D2C" w:rsidRPr="00E54767" w:rsidRDefault="00CF4D2C" w:rsidP="0075589D">
            <w:pPr>
              <w:keepNext/>
              <w:rPr>
                <w:rFonts w:cs="Arial"/>
                <w:b/>
                <w:bCs/>
                <w:szCs w:val="20"/>
                <w:lang w:val="nl-NL"/>
              </w:rPr>
            </w:pPr>
            <w:r w:rsidRPr="00E54767">
              <w:rPr>
                <w:rFonts w:cs="Arial"/>
                <w:b/>
                <w:bCs/>
                <w:szCs w:val="20"/>
                <w:lang w:val="nl-NL"/>
              </w:rPr>
              <w:t>2028</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19C0B251" w14:textId="77777777" w:rsidR="00CF4D2C" w:rsidRPr="00E54767" w:rsidRDefault="00CF4D2C" w:rsidP="0075589D">
            <w:pPr>
              <w:keepNext/>
              <w:rPr>
                <w:rFonts w:cs="Arial"/>
                <w:b/>
                <w:bCs/>
                <w:szCs w:val="20"/>
                <w:lang w:val="nl-NL"/>
              </w:rPr>
            </w:pPr>
            <w:r w:rsidRPr="00E54767">
              <w:rPr>
                <w:rFonts w:cs="Arial"/>
                <w:b/>
                <w:bCs/>
                <w:szCs w:val="20"/>
                <w:lang w:val="nl-NL"/>
              </w:rPr>
              <w:t>2029</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10858780" w14:textId="77777777" w:rsidR="00CF4D2C" w:rsidRPr="00E54767" w:rsidRDefault="00CF4D2C" w:rsidP="0075589D">
            <w:pPr>
              <w:keepNext/>
              <w:rPr>
                <w:rFonts w:cs="Arial"/>
                <w:b/>
                <w:bCs/>
                <w:szCs w:val="20"/>
                <w:lang w:val="nl-NL"/>
              </w:rPr>
            </w:pPr>
            <w:r w:rsidRPr="00E54767">
              <w:rPr>
                <w:rFonts w:cs="Arial"/>
                <w:b/>
                <w:bCs/>
                <w:szCs w:val="20"/>
                <w:lang w:val="nl-NL"/>
              </w:rPr>
              <w:t>2030</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6DABE435" w14:textId="77777777" w:rsidR="00CF4D2C" w:rsidRPr="00E54767" w:rsidRDefault="00CF4D2C" w:rsidP="0075589D">
            <w:pPr>
              <w:keepNext/>
              <w:rPr>
                <w:rFonts w:cs="Arial"/>
                <w:b/>
                <w:bCs/>
                <w:szCs w:val="20"/>
                <w:lang w:val="nl-NL"/>
              </w:rPr>
            </w:pPr>
            <w:r w:rsidRPr="00E54767">
              <w:rPr>
                <w:rFonts w:cs="Arial"/>
                <w:b/>
                <w:bCs/>
                <w:szCs w:val="20"/>
                <w:lang w:val="nl-NL"/>
              </w:rPr>
              <w:t>2031</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765EB39F" w14:textId="77777777" w:rsidR="00CF4D2C" w:rsidRPr="00E54767" w:rsidRDefault="00CF4D2C" w:rsidP="0075589D">
            <w:pPr>
              <w:keepNext/>
              <w:rPr>
                <w:rFonts w:cs="Arial"/>
                <w:b/>
                <w:bCs/>
                <w:szCs w:val="20"/>
                <w:lang w:val="nl-NL"/>
              </w:rPr>
            </w:pPr>
            <w:r w:rsidRPr="00E54767">
              <w:rPr>
                <w:rFonts w:cs="Arial"/>
                <w:b/>
                <w:bCs/>
                <w:szCs w:val="20"/>
                <w:lang w:val="nl-NL"/>
              </w:rPr>
              <w:t>2032</w:t>
            </w:r>
          </w:p>
        </w:tc>
        <w:tc>
          <w:tcPr>
            <w:tcW w:w="1134"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2A1DCA08" w14:textId="77777777" w:rsidR="00CF4D2C" w:rsidRPr="00E54767" w:rsidRDefault="00CF4D2C" w:rsidP="0075589D">
            <w:pPr>
              <w:keepNext/>
              <w:rPr>
                <w:rFonts w:cs="Arial"/>
                <w:b/>
                <w:bCs/>
                <w:szCs w:val="20"/>
                <w:lang w:val="nl-NL"/>
              </w:rPr>
            </w:pPr>
            <w:r w:rsidRPr="00E54767">
              <w:rPr>
                <w:rFonts w:cs="Arial"/>
                <w:b/>
                <w:bCs/>
                <w:szCs w:val="20"/>
                <w:lang w:val="nl-NL"/>
              </w:rPr>
              <w:t>2033</w:t>
            </w:r>
          </w:p>
        </w:tc>
        <w:tc>
          <w:tcPr>
            <w:tcW w:w="1135" w:type="dxa"/>
            <w:tcBorders>
              <w:top w:val="single" w:sz="8" w:space="0" w:color="auto"/>
              <w:left w:val="nil"/>
              <w:bottom w:val="single" w:sz="8" w:space="0" w:color="auto"/>
              <w:right w:val="single" w:sz="8" w:space="0" w:color="auto"/>
            </w:tcBorders>
            <w:tcMar>
              <w:top w:w="0" w:type="dxa"/>
              <w:left w:w="120" w:type="dxa"/>
              <w:bottom w:w="0" w:type="dxa"/>
              <w:right w:w="120" w:type="dxa"/>
            </w:tcMar>
            <w:vAlign w:val="center"/>
            <w:hideMark/>
          </w:tcPr>
          <w:p w14:paraId="53DC64B4" w14:textId="77777777" w:rsidR="00CF4D2C" w:rsidRPr="00E54767" w:rsidRDefault="00CF4D2C" w:rsidP="0075589D">
            <w:pPr>
              <w:keepNext/>
              <w:rPr>
                <w:rFonts w:cs="Arial"/>
                <w:b/>
                <w:bCs/>
                <w:szCs w:val="20"/>
                <w:lang w:val="nl-NL"/>
              </w:rPr>
            </w:pPr>
            <w:r w:rsidRPr="00E54767">
              <w:rPr>
                <w:rFonts w:cs="Arial"/>
                <w:b/>
                <w:bCs/>
                <w:szCs w:val="20"/>
                <w:lang w:val="nl-NL"/>
              </w:rPr>
              <w:t>2034</w:t>
            </w:r>
          </w:p>
        </w:tc>
      </w:tr>
      <w:tr w:rsidR="00CF4D2C" w:rsidRPr="00E54767" w14:paraId="20BD6B56" w14:textId="77777777" w:rsidTr="0075589D">
        <w:trPr>
          <w:cantSplit/>
          <w:trHeight w:val="804"/>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640F7854" w14:textId="77777777" w:rsidR="00B7343B" w:rsidRPr="00B7343B" w:rsidRDefault="00B7343B" w:rsidP="00B7343B">
            <w:pPr>
              <w:keepNext/>
              <w:jc w:val="left"/>
              <w:rPr>
                <w:rFonts w:cs="Arial"/>
                <w:szCs w:val="20"/>
                <w:lang w:val="en-US"/>
              </w:rPr>
            </w:pPr>
            <w:r w:rsidRPr="00B7343B">
              <w:rPr>
                <w:rFonts w:cs="Arial"/>
                <w:szCs w:val="20"/>
                <w:lang w:val="en-US"/>
              </w:rPr>
              <w:t>PhD scholarship student EU*</w:t>
            </w:r>
          </w:p>
          <w:p w14:paraId="317BA229" w14:textId="40882DD2" w:rsidR="00CF4D2C" w:rsidRPr="00B7343B" w:rsidRDefault="00B7343B" w:rsidP="00B7343B">
            <w:pPr>
              <w:keepNext/>
              <w:jc w:val="left"/>
              <w:rPr>
                <w:rFonts w:cs="Arial"/>
                <w:szCs w:val="20"/>
                <w:lang w:val="en-US"/>
              </w:rPr>
            </w:pPr>
            <w:r w:rsidRPr="00B7343B">
              <w:rPr>
                <w:rFonts w:cs="Arial"/>
                <w:szCs w:val="20"/>
                <w:lang w:val="en-US"/>
              </w:rPr>
              <w:t>(unmarried, no dependent relatives)</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F08D62F" w14:textId="77777777" w:rsidR="00CF4D2C" w:rsidRPr="00E54767" w:rsidRDefault="00CF4D2C" w:rsidP="0075589D">
            <w:pPr>
              <w:keepNext/>
              <w:rPr>
                <w:rFonts w:cs="Arial"/>
                <w:szCs w:val="20"/>
                <w:lang w:val="en-US"/>
              </w:rPr>
            </w:pPr>
            <w:r w:rsidRPr="00E54767">
              <w:rPr>
                <w:rFonts w:cs="Arial"/>
                <w:szCs w:val="20"/>
                <w:lang w:val="en-US"/>
              </w:rPr>
              <w:t>€ 56.000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10DBA5E" w14:textId="77777777" w:rsidR="00CF4D2C" w:rsidRPr="00E54767" w:rsidRDefault="00CF4D2C" w:rsidP="0075589D">
            <w:pPr>
              <w:keepNext/>
              <w:rPr>
                <w:rFonts w:cs="Arial"/>
                <w:szCs w:val="20"/>
                <w:lang w:val="en-US"/>
              </w:rPr>
            </w:pPr>
            <w:r w:rsidRPr="00E54767">
              <w:rPr>
                <w:rFonts w:cs="Arial"/>
                <w:szCs w:val="20"/>
                <w:lang w:val="en-US"/>
              </w:rPr>
              <w:t>€ 59.000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6B37433" w14:textId="77777777" w:rsidR="00CF4D2C" w:rsidRPr="00E54767" w:rsidRDefault="00CF4D2C" w:rsidP="0075589D">
            <w:pPr>
              <w:keepNext/>
              <w:rPr>
                <w:rFonts w:cs="Arial"/>
                <w:szCs w:val="20"/>
                <w:lang w:val="en-US"/>
              </w:rPr>
            </w:pPr>
            <w:r w:rsidRPr="00E54767">
              <w:rPr>
                <w:rFonts w:cs="Arial"/>
                <w:szCs w:val="20"/>
                <w:lang w:val="en-US"/>
              </w:rPr>
              <w:t>€ 61.000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D7DB060" w14:textId="77777777" w:rsidR="00CF4D2C" w:rsidRPr="00E54767" w:rsidRDefault="00CF4D2C" w:rsidP="0075589D">
            <w:pPr>
              <w:keepNext/>
              <w:rPr>
                <w:rFonts w:cs="Arial"/>
                <w:szCs w:val="20"/>
                <w:lang w:val="en-US"/>
              </w:rPr>
            </w:pPr>
            <w:r w:rsidRPr="00E54767">
              <w:rPr>
                <w:rFonts w:cs="Arial"/>
                <w:szCs w:val="20"/>
                <w:lang w:val="en-US"/>
              </w:rPr>
              <w:t>€ 64.000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9E449A4" w14:textId="77777777" w:rsidR="00CF4D2C" w:rsidRPr="00E54767" w:rsidRDefault="00CF4D2C" w:rsidP="0075589D">
            <w:pPr>
              <w:keepNext/>
              <w:rPr>
                <w:rFonts w:cs="Arial"/>
                <w:szCs w:val="20"/>
                <w:lang w:val="en-US"/>
              </w:rPr>
            </w:pPr>
            <w:r w:rsidRPr="00E54767">
              <w:rPr>
                <w:rFonts w:cs="Arial"/>
                <w:szCs w:val="20"/>
                <w:lang w:val="en-US"/>
              </w:rPr>
              <w:t>€62.000</w:t>
            </w:r>
            <w:r>
              <w:rPr>
                <w:rFonts w:cs="Arial"/>
                <w:szCs w:val="20"/>
                <w:lang w:val="en-US"/>
              </w:rPr>
              <w:t>**</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5E9C84F" w14:textId="77777777" w:rsidR="00CF4D2C" w:rsidRPr="00E54767" w:rsidRDefault="00CF4D2C" w:rsidP="0075589D">
            <w:pPr>
              <w:keepNext/>
              <w:rPr>
                <w:rFonts w:cs="Arial"/>
                <w:szCs w:val="20"/>
                <w:lang w:val="en-US"/>
              </w:rPr>
            </w:pPr>
            <w:r w:rsidRPr="00E54767">
              <w:rPr>
                <w:rFonts w:cs="Arial"/>
                <w:szCs w:val="20"/>
                <w:lang w:val="en-US"/>
              </w:rPr>
              <w:t>€ 64.000</w:t>
            </w:r>
          </w:p>
        </w:tc>
        <w:tc>
          <w:tcPr>
            <w:tcW w:w="1135" w:type="dxa"/>
            <w:tcBorders>
              <w:top w:val="nil"/>
              <w:left w:val="nil"/>
              <w:bottom w:val="single" w:sz="8" w:space="0" w:color="auto"/>
              <w:right w:val="single" w:sz="8" w:space="0" w:color="auto"/>
            </w:tcBorders>
            <w:noWrap/>
            <w:tcMar>
              <w:top w:w="0" w:type="dxa"/>
              <w:left w:w="120" w:type="dxa"/>
              <w:bottom w:w="0" w:type="dxa"/>
              <w:right w:w="120" w:type="dxa"/>
            </w:tcMar>
            <w:vAlign w:val="center"/>
            <w:hideMark/>
          </w:tcPr>
          <w:p w14:paraId="44B64D39" w14:textId="77777777" w:rsidR="00CF4D2C" w:rsidRPr="00E54767" w:rsidRDefault="00CF4D2C" w:rsidP="0075589D">
            <w:pPr>
              <w:keepNext/>
              <w:rPr>
                <w:rFonts w:cs="Arial"/>
                <w:szCs w:val="20"/>
                <w:lang w:val="en-US"/>
              </w:rPr>
            </w:pPr>
            <w:r w:rsidRPr="00E54767">
              <w:rPr>
                <w:rFonts w:cs="Arial"/>
                <w:szCs w:val="20"/>
                <w:lang w:val="en-US"/>
              </w:rPr>
              <w:t>€ 67.000</w:t>
            </w:r>
          </w:p>
        </w:tc>
      </w:tr>
      <w:tr w:rsidR="00CF4D2C" w:rsidRPr="00E54767" w14:paraId="1E88C94C" w14:textId="77777777" w:rsidTr="00B7343B">
        <w:trPr>
          <w:cantSplit/>
          <w:trHeight w:val="886"/>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22A377AE" w14:textId="68E71335" w:rsidR="00CF4D2C" w:rsidRPr="00B7343B" w:rsidRDefault="00B7343B" w:rsidP="0075589D">
            <w:pPr>
              <w:keepNext/>
              <w:jc w:val="left"/>
              <w:rPr>
                <w:rFonts w:cs="Arial"/>
                <w:szCs w:val="20"/>
                <w:lang w:val="nl-NL"/>
              </w:rPr>
            </w:pPr>
            <w:r w:rsidRPr="00B7343B">
              <w:rPr>
                <w:rFonts w:cs="Arial"/>
                <w:szCs w:val="20"/>
                <w:lang w:val="nl-NL"/>
              </w:rPr>
              <w:t xml:space="preserve">Researcher,  0 </w:t>
            </w:r>
            <w:proofErr w:type="spellStart"/>
            <w:r w:rsidRPr="00B7343B">
              <w:rPr>
                <w:rFonts w:cs="Arial"/>
                <w:szCs w:val="20"/>
                <w:lang w:val="nl-NL"/>
              </w:rPr>
              <w:t>years</w:t>
            </w:r>
            <w:proofErr w:type="spellEnd"/>
            <w:r w:rsidRPr="00B7343B">
              <w:rPr>
                <w:rFonts w:cs="Arial"/>
                <w:szCs w:val="20"/>
                <w:lang w:val="nl-NL"/>
              </w:rPr>
              <w:t xml:space="preserve"> of </w:t>
            </w:r>
            <w:proofErr w:type="spellStart"/>
            <w:r w:rsidRPr="00B7343B">
              <w:rPr>
                <w:rFonts w:cs="Arial"/>
                <w:szCs w:val="20"/>
                <w:lang w:val="nl-NL"/>
              </w:rPr>
              <w:t>seniority</w:t>
            </w:r>
            <w:proofErr w:type="spellEnd"/>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43314A4" w14:textId="77777777" w:rsidR="00CF4D2C" w:rsidRPr="00E54767" w:rsidRDefault="00CF4D2C" w:rsidP="0075589D">
            <w:pPr>
              <w:keepNext/>
              <w:rPr>
                <w:rFonts w:cs="Arial"/>
                <w:szCs w:val="20"/>
                <w:lang w:val="en-US"/>
              </w:rPr>
            </w:pPr>
            <w:r w:rsidRPr="00E54767">
              <w:rPr>
                <w:rFonts w:cs="Arial"/>
                <w:szCs w:val="20"/>
                <w:lang w:val="en-US"/>
              </w:rPr>
              <w:t>€ 85.000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6ABCDE3" w14:textId="77777777" w:rsidR="00CF4D2C" w:rsidRPr="00E54767" w:rsidRDefault="00CF4D2C" w:rsidP="0075589D">
            <w:pPr>
              <w:keepNext/>
              <w:rPr>
                <w:rFonts w:cs="Arial"/>
                <w:szCs w:val="20"/>
                <w:lang w:val="en-US"/>
              </w:rPr>
            </w:pPr>
            <w:r w:rsidRPr="00E54767">
              <w:rPr>
                <w:rFonts w:cs="Arial"/>
                <w:szCs w:val="20"/>
                <w:lang w:val="en-US"/>
              </w:rPr>
              <w:t>€ 89.000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8067679" w14:textId="77777777" w:rsidR="00CF4D2C" w:rsidRPr="00E54767" w:rsidRDefault="00CF4D2C" w:rsidP="0075589D">
            <w:pPr>
              <w:keepNext/>
              <w:rPr>
                <w:rFonts w:cs="Arial"/>
                <w:szCs w:val="20"/>
                <w:lang w:val="en-US"/>
              </w:rPr>
            </w:pPr>
            <w:r w:rsidRPr="00E54767">
              <w:rPr>
                <w:rFonts w:cs="Arial"/>
                <w:szCs w:val="20"/>
                <w:lang w:val="en-US"/>
              </w:rPr>
              <w:t>€ 94.000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AFBE735" w14:textId="77777777" w:rsidR="00CF4D2C" w:rsidRPr="00E54767" w:rsidRDefault="00CF4D2C" w:rsidP="0075589D">
            <w:pPr>
              <w:keepNext/>
              <w:rPr>
                <w:rFonts w:cs="Arial"/>
                <w:szCs w:val="20"/>
                <w:lang w:val="en-US"/>
              </w:rPr>
            </w:pPr>
            <w:r w:rsidRPr="00E54767">
              <w:rPr>
                <w:rFonts w:cs="Arial"/>
                <w:szCs w:val="20"/>
                <w:lang w:val="en-US"/>
              </w:rPr>
              <w:t>€ 98.000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CE1C1A3" w14:textId="77777777" w:rsidR="00CF4D2C" w:rsidRPr="00E54767" w:rsidRDefault="00CF4D2C" w:rsidP="0075589D">
            <w:pPr>
              <w:keepNext/>
              <w:rPr>
                <w:rFonts w:cs="Arial"/>
                <w:szCs w:val="20"/>
                <w:lang w:val="en-US"/>
              </w:rPr>
            </w:pPr>
            <w:r w:rsidRPr="00E54767">
              <w:rPr>
                <w:rFonts w:cs="Arial"/>
                <w:szCs w:val="20"/>
                <w:lang w:val="en-US"/>
              </w:rPr>
              <w:t>€ 100.000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BCE3479" w14:textId="77777777" w:rsidR="00CF4D2C" w:rsidRPr="00E54767" w:rsidRDefault="00CF4D2C" w:rsidP="0075589D">
            <w:pPr>
              <w:keepNext/>
              <w:rPr>
                <w:rFonts w:cs="Arial"/>
                <w:szCs w:val="20"/>
                <w:lang w:val="en-US"/>
              </w:rPr>
            </w:pPr>
            <w:r w:rsidRPr="00E54767">
              <w:rPr>
                <w:rFonts w:cs="Arial"/>
                <w:szCs w:val="20"/>
                <w:lang w:val="en-US"/>
              </w:rPr>
              <w:t>€ 107.000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40BFF0E1" w14:textId="77777777" w:rsidR="00CF4D2C" w:rsidRPr="00E54767" w:rsidRDefault="00CF4D2C" w:rsidP="0075589D">
            <w:pPr>
              <w:keepNext/>
              <w:rPr>
                <w:rFonts w:cs="Arial"/>
                <w:szCs w:val="20"/>
                <w:lang w:val="en-US"/>
              </w:rPr>
            </w:pPr>
            <w:r w:rsidRPr="00E54767">
              <w:rPr>
                <w:rFonts w:cs="Arial"/>
                <w:szCs w:val="20"/>
                <w:lang w:val="en-US"/>
              </w:rPr>
              <w:t>€ 117.000</w:t>
            </w:r>
          </w:p>
        </w:tc>
      </w:tr>
      <w:tr w:rsidR="00CF4D2C" w:rsidRPr="00E54767" w14:paraId="3993541D" w14:textId="77777777" w:rsidTr="0075589D">
        <w:trPr>
          <w:cantSplit/>
          <w:trHeight w:val="852"/>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75DF68D0" w14:textId="71B52A05" w:rsidR="00CF4D2C" w:rsidRPr="00B7343B" w:rsidRDefault="00B7343B" w:rsidP="0075589D">
            <w:pPr>
              <w:keepNext/>
              <w:jc w:val="left"/>
              <w:rPr>
                <w:rFonts w:cs="Arial"/>
                <w:szCs w:val="20"/>
                <w:lang w:val="en-US"/>
              </w:rPr>
            </w:pPr>
            <w:r w:rsidRPr="00B7343B">
              <w:rPr>
                <w:rFonts w:cs="Arial"/>
                <w:szCs w:val="20"/>
                <w:lang w:val="en-US"/>
              </w:rPr>
              <w:t>Researcher with PhD degree, 4 years of seniority</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6C4E861" w14:textId="77777777" w:rsidR="00CF4D2C" w:rsidRPr="00E54767" w:rsidRDefault="00CF4D2C" w:rsidP="0075589D">
            <w:pPr>
              <w:keepNext/>
              <w:rPr>
                <w:rFonts w:cs="Arial"/>
                <w:szCs w:val="20"/>
                <w:lang w:val="en-US"/>
              </w:rPr>
            </w:pPr>
            <w:r w:rsidRPr="00E54767">
              <w:rPr>
                <w:rFonts w:cs="Arial"/>
                <w:szCs w:val="20"/>
                <w:lang w:val="en-US"/>
              </w:rPr>
              <w:t>€ 112.000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B139726" w14:textId="77777777" w:rsidR="00CF4D2C" w:rsidRPr="00E54767" w:rsidRDefault="00CF4D2C" w:rsidP="0075589D">
            <w:pPr>
              <w:keepNext/>
              <w:rPr>
                <w:rFonts w:cs="Arial"/>
                <w:szCs w:val="20"/>
                <w:lang w:val="en-US"/>
              </w:rPr>
            </w:pPr>
            <w:r w:rsidRPr="00E54767">
              <w:rPr>
                <w:rFonts w:cs="Arial"/>
                <w:szCs w:val="20"/>
                <w:lang w:val="en-US"/>
              </w:rPr>
              <w:t>€ 119.000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99A5256" w14:textId="77777777" w:rsidR="00CF4D2C" w:rsidRPr="00E54767" w:rsidRDefault="00CF4D2C" w:rsidP="0075589D">
            <w:pPr>
              <w:keepNext/>
              <w:rPr>
                <w:rFonts w:cs="Arial"/>
                <w:szCs w:val="20"/>
                <w:lang w:val="en-US"/>
              </w:rPr>
            </w:pPr>
            <w:r w:rsidRPr="00E54767">
              <w:rPr>
                <w:rFonts w:cs="Arial"/>
                <w:szCs w:val="20"/>
                <w:lang w:val="en-US"/>
              </w:rPr>
              <w:t>€ 122.000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0559CAA" w14:textId="77777777" w:rsidR="00CF4D2C" w:rsidRPr="00E54767" w:rsidRDefault="00CF4D2C" w:rsidP="0075589D">
            <w:pPr>
              <w:keepNext/>
              <w:rPr>
                <w:rFonts w:cs="Arial"/>
                <w:szCs w:val="20"/>
                <w:lang w:val="en-US"/>
              </w:rPr>
            </w:pPr>
            <w:r w:rsidRPr="00E54767">
              <w:rPr>
                <w:rFonts w:cs="Arial"/>
                <w:szCs w:val="20"/>
                <w:lang w:val="en-US"/>
              </w:rPr>
              <w:t>€ 130.000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3F67DD0E" w14:textId="77777777" w:rsidR="00CF4D2C" w:rsidRPr="00E54767" w:rsidRDefault="00CF4D2C" w:rsidP="0075589D">
            <w:pPr>
              <w:keepNext/>
              <w:rPr>
                <w:rFonts w:cs="Arial"/>
                <w:szCs w:val="20"/>
                <w:lang w:val="en-US"/>
              </w:rPr>
            </w:pPr>
            <w:r w:rsidRPr="00E54767">
              <w:rPr>
                <w:rFonts w:cs="Arial"/>
                <w:szCs w:val="20"/>
                <w:lang w:val="en-US"/>
              </w:rPr>
              <w:t>€ 133.000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E983DE0" w14:textId="77777777" w:rsidR="00CF4D2C" w:rsidRPr="00E54767" w:rsidRDefault="00CF4D2C" w:rsidP="0075589D">
            <w:pPr>
              <w:keepNext/>
              <w:rPr>
                <w:rFonts w:cs="Arial"/>
                <w:szCs w:val="20"/>
                <w:lang w:val="en-US"/>
              </w:rPr>
            </w:pPr>
            <w:r w:rsidRPr="00E54767">
              <w:rPr>
                <w:rFonts w:cs="Arial"/>
                <w:szCs w:val="20"/>
                <w:lang w:val="en-US"/>
              </w:rPr>
              <w:t>€ 140.000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18A8169" w14:textId="77777777" w:rsidR="00CF4D2C" w:rsidRPr="00E54767" w:rsidRDefault="00CF4D2C" w:rsidP="0075589D">
            <w:pPr>
              <w:keepNext/>
              <w:rPr>
                <w:rFonts w:cs="Arial"/>
                <w:szCs w:val="20"/>
                <w:lang w:val="en-US"/>
              </w:rPr>
            </w:pPr>
            <w:r w:rsidRPr="00E54767">
              <w:rPr>
                <w:rFonts w:cs="Arial"/>
                <w:szCs w:val="20"/>
                <w:lang w:val="en-US"/>
              </w:rPr>
              <w:t>€ 153.000</w:t>
            </w:r>
          </w:p>
        </w:tc>
      </w:tr>
      <w:tr w:rsidR="00CF4D2C" w:rsidRPr="00E54767" w14:paraId="47D85F17" w14:textId="77777777" w:rsidTr="0075589D">
        <w:trPr>
          <w:cantSplit/>
          <w:trHeight w:val="849"/>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640EB480" w14:textId="67BBCC86" w:rsidR="00CF4D2C" w:rsidRPr="00B7343B" w:rsidRDefault="00B7343B" w:rsidP="0075589D">
            <w:pPr>
              <w:keepNext/>
              <w:jc w:val="left"/>
              <w:rPr>
                <w:rFonts w:cs="Arial"/>
                <w:szCs w:val="20"/>
                <w:lang w:val="en-US"/>
              </w:rPr>
            </w:pPr>
            <w:r w:rsidRPr="00B7343B">
              <w:rPr>
                <w:rFonts w:cs="Arial"/>
                <w:szCs w:val="20"/>
                <w:lang w:val="en-US"/>
              </w:rPr>
              <w:t>Administrative or technical staff, 0 years of seniority (c</w:t>
            </w:r>
            <w:r>
              <w:rPr>
                <w:rFonts w:cs="Arial"/>
                <w:szCs w:val="20"/>
                <w:lang w:val="en-US"/>
              </w:rPr>
              <w:t>at.</w:t>
            </w:r>
            <w:r w:rsidRPr="00B7343B">
              <w:rPr>
                <w:rFonts w:cs="Arial"/>
                <w:szCs w:val="20"/>
                <w:lang w:val="en-US"/>
              </w:rPr>
              <w:t xml:space="preserve"> A)</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232F813F" w14:textId="77777777" w:rsidR="00CF4D2C" w:rsidRPr="00E54767" w:rsidRDefault="00CF4D2C" w:rsidP="0075589D">
            <w:pPr>
              <w:keepNext/>
              <w:rPr>
                <w:rFonts w:cs="Arial"/>
                <w:szCs w:val="20"/>
                <w:lang w:val="en-US"/>
              </w:rPr>
            </w:pPr>
            <w:r w:rsidRPr="00E54767">
              <w:rPr>
                <w:rFonts w:cs="Arial"/>
                <w:szCs w:val="20"/>
                <w:lang w:val="en-US"/>
              </w:rPr>
              <w:t>€ 77.000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07E1331" w14:textId="77777777" w:rsidR="00CF4D2C" w:rsidRPr="00E54767" w:rsidRDefault="00CF4D2C" w:rsidP="0075589D">
            <w:pPr>
              <w:keepNext/>
              <w:rPr>
                <w:rFonts w:cs="Arial"/>
                <w:szCs w:val="20"/>
                <w:lang w:val="en-US"/>
              </w:rPr>
            </w:pPr>
            <w:r w:rsidRPr="00E54767">
              <w:rPr>
                <w:rFonts w:cs="Arial"/>
                <w:szCs w:val="20"/>
                <w:lang w:val="en-US"/>
              </w:rPr>
              <w:t>€ 81.000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2FB33FAE" w14:textId="77777777" w:rsidR="00CF4D2C" w:rsidRPr="00E54767" w:rsidRDefault="00CF4D2C" w:rsidP="0075589D">
            <w:pPr>
              <w:keepNext/>
              <w:rPr>
                <w:rFonts w:cs="Arial"/>
                <w:szCs w:val="20"/>
                <w:lang w:val="en-US"/>
              </w:rPr>
            </w:pPr>
            <w:r w:rsidRPr="00E54767">
              <w:rPr>
                <w:rFonts w:cs="Arial"/>
                <w:szCs w:val="20"/>
                <w:lang w:val="en-US"/>
              </w:rPr>
              <w:t>85.0000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A9EB9E0" w14:textId="77777777" w:rsidR="00CF4D2C" w:rsidRPr="00E54767" w:rsidRDefault="00CF4D2C" w:rsidP="0075589D">
            <w:pPr>
              <w:keepNext/>
              <w:rPr>
                <w:rFonts w:cs="Arial"/>
                <w:szCs w:val="20"/>
                <w:lang w:val="en-US"/>
              </w:rPr>
            </w:pPr>
            <w:r w:rsidRPr="00E54767">
              <w:rPr>
                <w:rFonts w:cs="Arial"/>
                <w:szCs w:val="20"/>
                <w:lang w:val="en-US"/>
              </w:rPr>
              <w:t>€ 89.000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64D7AAE" w14:textId="77777777" w:rsidR="00CF4D2C" w:rsidRPr="00E54767" w:rsidRDefault="00CF4D2C" w:rsidP="0075589D">
            <w:pPr>
              <w:keepNext/>
              <w:rPr>
                <w:rFonts w:cs="Arial"/>
                <w:szCs w:val="20"/>
                <w:lang w:val="en-US"/>
              </w:rPr>
            </w:pPr>
            <w:r w:rsidRPr="00E54767">
              <w:rPr>
                <w:rFonts w:cs="Arial"/>
                <w:szCs w:val="20"/>
                <w:lang w:val="en-US"/>
              </w:rPr>
              <w:t>€ 93.000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5681071" w14:textId="77777777" w:rsidR="00CF4D2C" w:rsidRPr="00E54767" w:rsidRDefault="00CF4D2C" w:rsidP="0075589D">
            <w:pPr>
              <w:keepNext/>
              <w:rPr>
                <w:rFonts w:cs="Arial"/>
                <w:szCs w:val="20"/>
                <w:lang w:val="en-US"/>
              </w:rPr>
            </w:pPr>
            <w:r w:rsidRPr="00E54767">
              <w:rPr>
                <w:rFonts w:cs="Arial"/>
                <w:szCs w:val="20"/>
                <w:lang w:val="en-US"/>
              </w:rPr>
              <w:t>€ 95.000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44BB7D5" w14:textId="77777777" w:rsidR="00CF4D2C" w:rsidRPr="00E54767" w:rsidRDefault="00CF4D2C" w:rsidP="0075589D">
            <w:pPr>
              <w:keepNext/>
              <w:rPr>
                <w:rFonts w:cs="Arial"/>
                <w:szCs w:val="20"/>
                <w:lang w:val="en-US"/>
              </w:rPr>
            </w:pPr>
            <w:r w:rsidRPr="00E54767">
              <w:rPr>
                <w:rFonts w:cs="Arial"/>
                <w:szCs w:val="20"/>
                <w:lang w:val="en-US"/>
              </w:rPr>
              <w:t>€ 108.000</w:t>
            </w:r>
          </w:p>
        </w:tc>
      </w:tr>
      <w:tr w:rsidR="00CF4D2C" w:rsidRPr="00E54767" w14:paraId="42FC03E4" w14:textId="77777777" w:rsidTr="0075589D">
        <w:trPr>
          <w:cantSplit/>
          <w:trHeight w:val="997"/>
        </w:trPr>
        <w:tc>
          <w:tcPr>
            <w:tcW w:w="2245"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52C4C0BC" w14:textId="33F1629C" w:rsidR="00CF4D2C" w:rsidRPr="00B7343B" w:rsidRDefault="00B7343B" w:rsidP="0075589D">
            <w:pPr>
              <w:keepNext/>
              <w:jc w:val="left"/>
              <w:rPr>
                <w:rFonts w:cs="Arial"/>
                <w:szCs w:val="20"/>
                <w:lang w:val="en-US"/>
              </w:rPr>
            </w:pPr>
            <w:r w:rsidRPr="00B7343B">
              <w:rPr>
                <w:rFonts w:cs="Arial"/>
                <w:szCs w:val="20"/>
                <w:lang w:val="en-US"/>
              </w:rPr>
              <w:t>Administrative or technical staff, 0 years of seniority (c</w:t>
            </w:r>
            <w:r>
              <w:rPr>
                <w:rFonts w:cs="Arial"/>
                <w:szCs w:val="20"/>
                <w:lang w:val="en-US"/>
              </w:rPr>
              <w:t>at.</w:t>
            </w:r>
            <w:r w:rsidRPr="00B7343B">
              <w:rPr>
                <w:rFonts w:cs="Arial"/>
                <w:szCs w:val="20"/>
                <w:lang w:val="en-US"/>
              </w:rPr>
              <w:t xml:space="preserve"> B)</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122BBCB" w14:textId="77777777" w:rsidR="00CF4D2C" w:rsidRPr="00E54767" w:rsidRDefault="00CF4D2C" w:rsidP="0075589D">
            <w:pPr>
              <w:keepNext/>
              <w:rPr>
                <w:rFonts w:cs="Arial"/>
                <w:szCs w:val="20"/>
                <w:lang w:val="en-US"/>
              </w:rPr>
            </w:pPr>
            <w:r w:rsidRPr="00E54767">
              <w:rPr>
                <w:rFonts w:cs="Arial"/>
                <w:szCs w:val="20"/>
                <w:lang w:val="en-US"/>
              </w:rPr>
              <w:t>€ 60.000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0C8B503D" w14:textId="77777777" w:rsidR="00CF4D2C" w:rsidRPr="00E54767" w:rsidRDefault="00CF4D2C" w:rsidP="0075589D">
            <w:pPr>
              <w:keepNext/>
              <w:rPr>
                <w:rFonts w:cs="Arial"/>
                <w:szCs w:val="20"/>
                <w:lang w:val="en-US"/>
              </w:rPr>
            </w:pPr>
            <w:r w:rsidRPr="00E54767">
              <w:rPr>
                <w:rFonts w:cs="Arial"/>
                <w:szCs w:val="20"/>
                <w:lang w:val="en-US"/>
              </w:rPr>
              <w:t>€ 63.000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791E071" w14:textId="77777777" w:rsidR="00CF4D2C" w:rsidRPr="00E54767" w:rsidRDefault="00CF4D2C" w:rsidP="0075589D">
            <w:pPr>
              <w:keepNext/>
              <w:rPr>
                <w:rFonts w:cs="Arial"/>
                <w:szCs w:val="20"/>
                <w:lang w:val="en-US"/>
              </w:rPr>
            </w:pPr>
            <w:r w:rsidRPr="00E54767">
              <w:rPr>
                <w:rFonts w:cs="Arial"/>
                <w:szCs w:val="20"/>
                <w:lang w:val="en-US"/>
              </w:rPr>
              <w:t>€ 65.000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125C364E" w14:textId="77777777" w:rsidR="00CF4D2C" w:rsidRPr="00E54767" w:rsidRDefault="00CF4D2C" w:rsidP="0075589D">
            <w:pPr>
              <w:keepNext/>
              <w:rPr>
                <w:rFonts w:cs="Arial"/>
                <w:szCs w:val="20"/>
                <w:lang w:val="en-US"/>
              </w:rPr>
            </w:pPr>
            <w:r w:rsidRPr="00E54767">
              <w:rPr>
                <w:rFonts w:cs="Arial"/>
                <w:szCs w:val="20"/>
                <w:lang w:val="en-US"/>
              </w:rPr>
              <w:t>€ 66.000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769C0D59" w14:textId="77777777" w:rsidR="00CF4D2C" w:rsidRPr="00E54767" w:rsidRDefault="00CF4D2C" w:rsidP="0075589D">
            <w:pPr>
              <w:keepNext/>
              <w:rPr>
                <w:rFonts w:cs="Arial"/>
                <w:szCs w:val="20"/>
                <w:lang w:val="en-US"/>
              </w:rPr>
            </w:pPr>
            <w:r w:rsidRPr="00E54767">
              <w:rPr>
                <w:rFonts w:cs="Arial"/>
                <w:szCs w:val="20"/>
                <w:lang w:val="en-US"/>
              </w:rPr>
              <w:t>€ 69.000</w:t>
            </w:r>
          </w:p>
        </w:tc>
        <w:tc>
          <w:tcPr>
            <w:tcW w:w="1134"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5BB90651" w14:textId="77777777" w:rsidR="00CF4D2C" w:rsidRPr="00E54767" w:rsidRDefault="00CF4D2C" w:rsidP="0075589D">
            <w:pPr>
              <w:keepNext/>
              <w:rPr>
                <w:rFonts w:cs="Arial"/>
                <w:szCs w:val="20"/>
                <w:lang w:val="en-US"/>
              </w:rPr>
            </w:pPr>
            <w:r w:rsidRPr="00E54767">
              <w:rPr>
                <w:rFonts w:cs="Arial"/>
                <w:szCs w:val="20"/>
                <w:lang w:val="en-US"/>
              </w:rPr>
              <w:t>€ 70.000</w:t>
            </w:r>
          </w:p>
        </w:tc>
        <w:tc>
          <w:tcPr>
            <w:tcW w:w="1135" w:type="dxa"/>
            <w:tcBorders>
              <w:top w:val="nil"/>
              <w:left w:val="nil"/>
              <w:bottom w:val="single" w:sz="8" w:space="0" w:color="auto"/>
              <w:right w:val="single" w:sz="8" w:space="0" w:color="auto"/>
            </w:tcBorders>
            <w:tcMar>
              <w:top w:w="0" w:type="dxa"/>
              <w:left w:w="120" w:type="dxa"/>
              <w:bottom w:w="0" w:type="dxa"/>
              <w:right w:w="120" w:type="dxa"/>
            </w:tcMar>
            <w:vAlign w:val="center"/>
            <w:hideMark/>
          </w:tcPr>
          <w:p w14:paraId="64343C59" w14:textId="77777777" w:rsidR="00CF4D2C" w:rsidRPr="00E54767" w:rsidRDefault="00CF4D2C" w:rsidP="0075589D">
            <w:pPr>
              <w:keepNext/>
              <w:rPr>
                <w:rFonts w:cs="Arial"/>
                <w:szCs w:val="20"/>
                <w:lang w:val="en-US"/>
              </w:rPr>
            </w:pPr>
            <w:r w:rsidRPr="00E54767">
              <w:rPr>
                <w:rFonts w:cs="Arial"/>
                <w:szCs w:val="20"/>
                <w:lang w:val="en-US"/>
              </w:rPr>
              <w:t>€ 80.000</w:t>
            </w:r>
          </w:p>
        </w:tc>
      </w:tr>
    </w:tbl>
    <w:p w14:paraId="3C932469" w14:textId="7666D9B5" w:rsidR="00BE6FF0" w:rsidRPr="00CF4D2C" w:rsidRDefault="00B7343B" w:rsidP="00BE6FF0">
      <w:pPr>
        <w:keepNext/>
        <w:rPr>
          <w:rFonts w:cs="Arial"/>
          <w:i/>
          <w:szCs w:val="20"/>
        </w:rPr>
      </w:pPr>
      <w:r w:rsidRPr="00B7343B">
        <w:rPr>
          <w:rFonts w:cs="Arial"/>
          <w:i/>
          <w:szCs w:val="20"/>
          <w:lang w:val="en-US"/>
        </w:rPr>
        <w:t xml:space="preserve">Estimated personnel cost (in EURO) dd. </w:t>
      </w:r>
      <w:r>
        <w:rPr>
          <w:rFonts w:cs="Arial"/>
          <w:i/>
          <w:szCs w:val="20"/>
          <w:lang w:val="en-US"/>
        </w:rPr>
        <w:t xml:space="preserve">January </w:t>
      </w:r>
      <w:r w:rsidR="00CF4D2C" w:rsidRPr="00CF4D2C">
        <w:rPr>
          <w:rFonts w:cs="Arial"/>
          <w:i/>
          <w:szCs w:val="20"/>
        </w:rPr>
        <w:t>2026</w:t>
      </w:r>
    </w:p>
    <w:p w14:paraId="73E8A1AA" w14:textId="16DBE378" w:rsidR="00BE6FF0" w:rsidRPr="00B7343B" w:rsidRDefault="00BE6FF0" w:rsidP="00BE6FF0">
      <w:pPr>
        <w:numPr>
          <w:ilvl w:val="0"/>
          <w:numId w:val="8"/>
        </w:numPr>
        <w:spacing w:line="240" w:lineRule="auto"/>
        <w:ind w:left="714" w:hanging="147"/>
        <w:rPr>
          <w:i/>
          <w:sz w:val="18"/>
          <w:lang w:val="en-US"/>
        </w:rPr>
      </w:pPr>
      <w:r w:rsidRPr="00B7343B">
        <w:rPr>
          <w:rFonts w:cs="Arial"/>
          <w:i/>
          <w:szCs w:val="20"/>
          <w:lang w:val="en-US"/>
        </w:rPr>
        <w:t>*</w:t>
      </w:r>
      <w:r w:rsidRPr="00B7343B">
        <w:rPr>
          <w:i/>
          <w:sz w:val="18"/>
          <w:lang w:val="en-US"/>
        </w:rPr>
        <w:t xml:space="preserve"> </w:t>
      </w:r>
      <w:r w:rsidR="00B7343B" w:rsidRPr="00B7343B">
        <w:rPr>
          <w:i/>
          <w:sz w:val="18"/>
          <w:lang w:val="en-US"/>
        </w:rPr>
        <w:t>for PhD students from non-EU countries the scholarship cost will be lower</w:t>
      </w:r>
    </w:p>
    <w:p w14:paraId="3E8EE893" w14:textId="467A59F5" w:rsidR="00CD3202" w:rsidRPr="00CF4D2C" w:rsidRDefault="00CD3202" w:rsidP="00BE6FF0">
      <w:pPr>
        <w:numPr>
          <w:ilvl w:val="0"/>
          <w:numId w:val="8"/>
        </w:numPr>
        <w:spacing w:line="240" w:lineRule="auto"/>
        <w:ind w:left="714" w:hanging="147"/>
        <w:rPr>
          <w:i/>
          <w:sz w:val="18"/>
        </w:rPr>
      </w:pPr>
      <w:r w:rsidRPr="00CF4D2C">
        <w:rPr>
          <w:rFonts w:cs="Arial"/>
          <w:i/>
          <w:szCs w:val="20"/>
        </w:rPr>
        <w:t xml:space="preserve">** </w:t>
      </w:r>
      <w:r w:rsidR="00B7343B" w:rsidRPr="00B7343B">
        <w:rPr>
          <w:rFonts w:cs="Arial"/>
          <w:i/>
          <w:szCs w:val="20"/>
          <w:lang w:val="en-US"/>
        </w:rPr>
        <w:t>start new PhD student</w:t>
      </w:r>
    </w:p>
    <w:p w14:paraId="0B7D25F3" w14:textId="77777777" w:rsidR="00BE6FF0" w:rsidRPr="00BE6FF0" w:rsidRDefault="00BE6FF0" w:rsidP="00BE6FF0">
      <w:pPr>
        <w:rPr>
          <w:lang w:val="nl-NL" w:eastAsia="nl-NL"/>
        </w:rPr>
      </w:pPr>
    </w:p>
    <w:p w14:paraId="5B2586E2" w14:textId="3CBD2AAA" w:rsidR="00823E31" w:rsidRPr="00FE29C6" w:rsidRDefault="00641B72" w:rsidP="00C60420">
      <w:pPr>
        <w:pStyle w:val="Kop3"/>
        <w:numPr>
          <w:ilvl w:val="0"/>
          <w:numId w:val="0"/>
        </w:numPr>
        <w:tabs>
          <w:tab w:val="left" w:pos="709"/>
        </w:tabs>
        <w:rPr>
          <w:sz w:val="20"/>
          <w:lang w:val="en-US"/>
        </w:rPr>
      </w:pPr>
      <w:r w:rsidRPr="00FE29C6">
        <w:rPr>
          <w:sz w:val="20"/>
          <w:lang w:val="en-US"/>
        </w:rPr>
        <w:t>1</w:t>
      </w:r>
      <w:r w:rsidR="007E34A9" w:rsidRPr="00FE29C6">
        <w:rPr>
          <w:sz w:val="20"/>
          <w:lang w:val="en-US"/>
        </w:rPr>
        <w:t>9</w:t>
      </w:r>
      <w:r w:rsidR="00330F68" w:rsidRPr="00FE29C6">
        <w:rPr>
          <w:sz w:val="20"/>
          <w:lang w:val="en-US"/>
        </w:rPr>
        <w:t xml:space="preserve">.1.2  </w:t>
      </w:r>
      <w:r w:rsidR="00FE29C6" w:rsidRPr="00FE29C6">
        <w:rPr>
          <w:sz w:val="20"/>
          <w:lang w:val="en-GB"/>
        </w:rPr>
        <w:t xml:space="preserve">Additional information on, and </w:t>
      </w:r>
      <w:r w:rsidR="00FE29C6" w:rsidRPr="00FE29C6">
        <w:rPr>
          <w:sz w:val="20"/>
          <w:lang w:val="en-US"/>
        </w:rPr>
        <w:t>justification of the requested personnel costs</w:t>
      </w:r>
    </w:p>
    <w:p w14:paraId="5D4C81A1" w14:textId="79AFBB2F" w:rsidR="00FE29C6" w:rsidRPr="00FE29C6" w:rsidRDefault="00FE29C6" w:rsidP="00FE29C6">
      <w:pPr>
        <w:rPr>
          <w:rFonts w:cs="Arial"/>
          <w:szCs w:val="20"/>
          <w:lang w:val="en-US"/>
        </w:rPr>
      </w:pPr>
      <w:r>
        <w:rPr>
          <w:rFonts w:cs="Arial"/>
          <w:szCs w:val="20"/>
          <w:lang w:val="en-US"/>
        </w:rPr>
        <w:t>D</w:t>
      </w:r>
      <w:r w:rsidRPr="00FE29C6">
        <w:rPr>
          <w:rFonts w:cs="Arial"/>
          <w:szCs w:val="20"/>
          <w:lang w:val="en-US"/>
        </w:rPr>
        <w:t>escribe and justify the requested personnel costs.</w:t>
      </w:r>
    </w:p>
    <w:p w14:paraId="5B15E75C" w14:textId="77777777" w:rsidR="00FE29C6" w:rsidRPr="00FE29C6" w:rsidRDefault="00FE29C6" w:rsidP="00FE29C6">
      <w:pPr>
        <w:rPr>
          <w:rFonts w:cs="Arial"/>
          <w:szCs w:val="20"/>
        </w:rPr>
      </w:pPr>
      <w:proofErr w:type="spellStart"/>
      <w:r w:rsidRPr="00FE29C6">
        <w:rPr>
          <w:rFonts w:cs="Arial"/>
          <w:szCs w:val="20"/>
        </w:rPr>
        <w:t>Clearly</w:t>
      </w:r>
      <w:proofErr w:type="spellEnd"/>
      <w:r w:rsidRPr="00FE29C6">
        <w:rPr>
          <w:rFonts w:cs="Arial"/>
          <w:szCs w:val="20"/>
        </w:rPr>
        <w:t xml:space="preserve"> </w:t>
      </w:r>
      <w:proofErr w:type="spellStart"/>
      <w:r w:rsidRPr="00FE29C6">
        <w:rPr>
          <w:rFonts w:cs="Arial"/>
          <w:szCs w:val="20"/>
        </w:rPr>
        <w:t>mention</w:t>
      </w:r>
      <w:proofErr w:type="spellEnd"/>
      <w:r w:rsidRPr="00FE29C6">
        <w:rPr>
          <w:rFonts w:cs="Arial"/>
          <w:szCs w:val="20"/>
        </w:rPr>
        <w:t>:</w:t>
      </w:r>
    </w:p>
    <w:p w14:paraId="7259A782" w14:textId="77777777" w:rsidR="00FE29C6" w:rsidRPr="00FE29C6" w:rsidRDefault="00FE29C6" w:rsidP="00FE29C6">
      <w:pPr>
        <w:numPr>
          <w:ilvl w:val="0"/>
          <w:numId w:val="55"/>
        </w:numPr>
        <w:rPr>
          <w:rFonts w:cs="Arial"/>
          <w:szCs w:val="20"/>
          <w:lang w:val="en-US"/>
        </w:rPr>
      </w:pPr>
      <w:r w:rsidRPr="00FE29C6">
        <w:rPr>
          <w:rFonts w:cs="Arial"/>
          <w:szCs w:val="20"/>
          <w:lang w:val="en-US"/>
        </w:rPr>
        <w:t>the personnel category (e.g. research staff, doctoral fellowship student, administrative or technical staff (e.g. lab assistant), etc.);</w:t>
      </w:r>
    </w:p>
    <w:p w14:paraId="747C266D" w14:textId="77777777" w:rsidR="00FE29C6" w:rsidRPr="00FE29C6" w:rsidRDefault="00FE29C6" w:rsidP="00FE29C6">
      <w:pPr>
        <w:numPr>
          <w:ilvl w:val="0"/>
          <w:numId w:val="55"/>
        </w:numPr>
        <w:rPr>
          <w:rFonts w:cs="Arial"/>
          <w:szCs w:val="20"/>
          <w:lang w:val="en-US"/>
        </w:rPr>
      </w:pPr>
      <w:r w:rsidRPr="00FE29C6">
        <w:rPr>
          <w:rFonts w:cs="Arial"/>
          <w:szCs w:val="20"/>
          <w:lang w:val="en-US"/>
        </w:rPr>
        <w:t>number of years of service (seniority);</w:t>
      </w:r>
    </w:p>
    <w:p w14:paraId="59DB1BB5" w14:textId="77777777" w:rsidR="00FE29C6" w:rsidRPr="00FE29C6" w:rsidRDefault="00FE29C6" w:rsidP="00FE29C6">
      <w:pPr>
        <w:numPr>
          <w:ilvl w:val="0"/>
          <w:numId w:val="55"/>
        </w:numPr>
        <w:rPr>
          <w:rFonts w:cs="Arial"/>
          <w:szCs w:val="20"/>
          <w:lang w:val="en-US"/>
        </w:rPr>
      </w:pPr>
      <w:r w:rsidRPr="00FE29C6">
        <w:rPr>
          <w:rFonts w:cs="Arial"/>
          <w:szCs w:val="20"/>
          <w:lang w:val="en-US"/>
        </w:rPr>
        <w:t>% of a full-time contract (full-time = 100%)</w:t>
      </w:r>
    </w:p>
    <w:p w14:paraId="45C2CF30" w14:textId="77777777" w:rsidR="00FE29C6" w:rsidRPr="00FE29C6" w:rsidRDefault="00FE29C6" w:rsidP="00FE29C6">
      <w:pPr>
        <w:numPr>
          <w:ilvl w:val="0"/>
          <w:numId w:val="55"/>
        </w:numPr>
        <w:rPr>
          <w:rFonts w:cs="Arial"/>
          <w:szCs w:val="20"/>
          <w:lang w:val="en-US"/>
        </w:rPr>
      </w:pPr>
      <w:r w:rsidRPr="00FE29C6">
        <w:rPr>
          <w:rFonts w:cs="Arial"/>
          <w:szCs w:val="20"/>
          <w:lang w:val="en-US"/>
        </w:rPr>
        <w:t>and duration (expressed in months)</w:t>
      </w:r>
    </w:p>
    <w:p w14:paraId="5D933582" w14:textId="77777777" w:rsidR="00FE29C6" w:rsidRPr="00FE29C6" w:rsidRDefault="00FE29C6" w:rsidP="00FE29C6">
      <w:pPr>
        <w:rPr>
          <w:rFonts w:cs="Arial"/>
          <w:szCs w:val="20"/>
          <w:lang w:val="en-US"/>
        </w:rPr>
      </w:pPr>
      <w:r w:rsidRPr="00FE29C6">
        <w:rPr>
          <w:rFonts w:cs="Arial"/>
          <w:szCs w:val="20"/>
          <w:lang w:val="en-US"/>
        </w:rPr>
        <w:t>of the positions for which you are requesting the funding.</w:t>
      </w:r>
    </w:p>
    <w:p w14:paraId="6B24854F" w14:textId="7378AA98" w:rsidR="00BE6FF0" w:rsidRPr="00FE29C6" w:rsidRDefault="00FE29C6" w:rsidP="00FE29C6">
      <w:pPr>
        <w:rPr>
          <w:rFonts w:cs="Arial"/>
          <w:szCs w:val="20"/>
          <w:lang w:val="en-US"/>
        </w:rPr>
      </w:pPr>
      <w:r w:rsidRPr="00FE29C6">
        <w:rPr>
          <w:rFonts w:cs="Arial"/>
          <w:szCs w:val="20"/>
          <w:lang w:val="en-US"/>
        </w:rPr>
        <w:t>If it is already known which staff member will be employed, then the person’s name must also be mentioned.</w:t>
      </w:r>
    </w:p>
    <w:p w14:paraId="731B2307" w14:textId="77777777" w:rsidR="00BE6FF0" w:rsidRPr="00FE29C6" w:rsidRDefault="00BE6FF0" w:rsidP="00BE6FF0">
      <w:pPr>
        <w:rPr>
          <w:rFonts w:cs="Arial"/>
          <w:szCs w:val="20"/>
          <w:lang w:val="en-US"/>
        </w:rPr>
      </w:pPr>
    </w:p>
    <w:p w14:paraId="731BC325" w14:textId="4D3B5131" w:rsidR="00823E31" w:rsidRPr="00FE29C6" w:rsidRDefault="00641B72" w:rsidP="00C60420">
      <w:pPr>
        <w:tabs>
          <w:tab w:val="left" w:pos="709"/>
        </w:tabs>
        <w:rPr>
          <w:b/>
          <w:lang w:val="en-US"/>
        </w:rPr>
      </w:pPr>
      <w:r w:rsidRPr="00FE29C6">
        <w:rPr>
          <w:b/>
          <w:lang w:val="en-US"/>
        </w:rPr>
        <w:t>1</w:t>
      </w:r>
      <w:r w:rsidR="007E34A9" w:rsidRPr="00FE29C6">
        <w:rPr>
          <w:b/>
          <w:lang w:val="en-US"/>
        </w:rPr>
        <w:t>9</w:t>
      </w:r>
      <w:r w:rsidR="005F4155" w:rsidRPr="00FE29C6">
        <w:rPr>
          <w:b/>
          <w:lang w:val="en-US"/>
        </w:rPr>
        <w:t>.2</w:t>
      </w:r>
      <w:r w:rsidR="005F4155" w:rsidRPr="00FE29C6">
        <w:rPr>
          <w:b/>
          <w:lang w:val="en-US"/>
        </w:rPr>
        <w:tab/>
      </w:r>
      <w:r w:rsidR="00FE29C6" w:rsidRPr="00FE29C6">
        <w:rPr>
          <w:b/>
          <w:lang w:val="en-US"/>
        </w:rPr>
        <w:t>Operational costs</w:t>
      </w:r>
    </w:p>
    <w:p w14:paraId="0B1A492C" w14:textId="27C6C214" w:rsidR="00823E31" w:rsidRPr="00FE29C6" w:rsidRDefault="00641B72" w:rsidP="00C60420">
      <w:pPr>
        <w:pStyle w:val="Kop3"/>
        <w:numPr>
          <w:ilvl w:val="0"/>
          <w:numId w:val="0"/>
        </w:numPr>
        <w:tabs>
          <w:tab w:val="left" w:pos="709"/>
        </w:tabs>
        <w:rPr>
          <w:bCs/>
          <w:sz w:val="20"/>
          <w:lang w:val="en-US"/>
        </w:rPr>
      </w:pPr>
      <w:r w:rsidRPr="00FE29C6">
        <w:rPr>
          <w:bCs/>
          <w:sz w:val="20"/>
          <w:lang w:val="en-US"/>
        </w:rPr>
        <w:t>1</w:t>
      </w:r>
      <w:r w:rsidR="007E34A9" w:rsidRPr="00FE29C6">
        <w:rPr>
          <w:bCs/>
          <w:sz w:val="20"/>
          <w:lang w:val="en-US"/>
        </w:rPr>
        <w:t>9</w:t>
      </w:r>
      <w:r w:rsidR="00330F68" w:rsidRPr="00FE29C6">
        <w:rPr>
          <w:bCs/>
          <w:sz w:val="20"/>
          <w:lang w:val="en-US"/>
        </w:rPr>
        <w:t xml:space="preserve">.2.1 </w:t>
      </w:r>
      <w:r w:rsidR="00C60420" w:rsidRPr="00FE29C6">
        <w:rPr>
          <w:bCs/>
          <w:sz w:val="20"/>
          <w:lang w:val="en-US"/>
        </w:rPr>
        <w:t xml:space="preserve"> </w:t>
      </w:r>
      <w:r w:rsidR="00FE29C6" w:rsidRPr="00FE29C6">
        <w:rPr>
          <w:bCs/>
          <w:sz w:val="20"/>
          <w:lang w:val="en-GB"/>
        </w:rPr>
        <w:t>Estimated operational costs</w:t>
      </w:r>
    </w:p>
    <w:p w14:paraId="0A75D1AA" w14:textId="64A06081" w:rsidR="00BE6FF0" w:rsidRPr="00FE29C6" w:rsidRDefault="00FE29C6" w:rsidP="00BE6FF0">
      <w:pPr>
        <w:rPr>
          <w:rFonts w:cs="Arial"/>
          <w:szCs w:val="20"/>
          <w:lang w:val="en-US"/>
        </w:rPr>
      </w:pPr>
      <w:r w:rsidRPr="00FE29C6">
        <w:rPr>
          <w:rFonts w:cs="Arial"/>
          <w:szCs w:val="20"/>
          <w:lang w:val="en-US"/>
        </w:rPr>
        <w:t>The operational costs, itemized by type such as documentation costs, travel and accommodation costs, use of computer material, equipment or materials for laboratories (e.g. chemicals), office supplies, maintenance of the apparatus, etc., must be indicated here.</w:t>
      </w:r>
    </w:p>
    <w:p w14:paraId="64F90E78" w14:textId="42FB04FD" w:rsidR="00823E31" w:rsidRPr="00FE29C6" w:rsidRDefault="00641B72" w:rsidP="00C60420">
      <w:pPr>
        <w:pStyle w:val="Kop3"/>
        <w:numPr>
          <w:ilvl w:val="0"/>
          <w:numId w:val="0"/>
        </w:numPr>
        <w:tabs>
          <w:tab w:val="left" w:pos="709"/>
        </w:tabs>
        <w:rPr>
          <w:bCs/>
          <w:sz w:val="20"/>
          <w:lang w:val="en-US"/>
        </w:rPr>
      </w:pPr>
      <w:r w:rsidRPr="00FE29C6">
        <w:rPr>
          <w:bCs/>
          <w:sz w:val="20"/>
          <w:lang w:val="en-US"/>
        </w:rPr>
        <w:t>1</w:t>
      </w:r>
      <w:r w:rsidR="007E34A9" w:rsidRPr="00FE29C6">
        <w:rPr>
          <w:bCs/>
          <w:sz w:val="20"/>
          <w:lang w:val="en-US"/>
        </w:rPr>
        <w:t>9</w:t>
      </w:r>
      <w:r w:rsidR="00330F68" w:rsidRPr="00FE29C6">
        <w:rPr>
          <w:bCs/>
          <w:sz w:val="20"/>
          <w:lang w:val="en-US"/>
        </w:rPr>
        <w:t xml:space="preserve">.2.2 </w:t>
      </w:r>
      <w:r w:rsidR="00C60420" w:rsidRPr="00FE29C6">
        <w:rPr>
          <w:bCs/>
          <w:sz w:val="20"/>
          <w:lang w:val="en-US"/>
        </w:rPr>
        <w:t xml:space="preserve"> </w:t>
      </w:r>
      <w:r w:rsidR="00FE29C6" w:rsidRPr="00FE29C6">
        <w:rPr>
          <w:bCs/>
          <w:sz w:val="20"/>
          <w:lang w:val="en-GB"/>
        </w:rPr>
        <w:t>J</w:t>
      </w:r>
      <w:proofErr w:type="spellStart"/>
      <w:r w:rsidR="00FE29C6" w:rsidRPr="00FE29C6">
        <w:rPr>
          <w:bCs/>
          <w:sz w:val="20"/>
          <w:lang w:val="en-US"/>
        </w:rPr>
        <w:t>ustification</w:t>
      </w:r>
      <w:proofErr w:type="spellEnd"/>
      <w:r w:rsidR="00FE29C6" w:rsidRPr="00FE29C6">
        <w:rPr>
          <w:bCs/>
          <w:sz w:val="20"/>
          <w:lang w:val="en-US"/>
        </w:rPr>
        <w:t xml:space="preserve"> of the requested operational costs</w:t>
      </w:r>
    </w:p>
    <w:p w14:paraId="41ACF5C6" w14:textId="123A5E4D" w:rsidR="00BE6FF0" w:rsidRPr="00FE29C6" w:rsidRDefault="00FE29C6" w:rsidP="00BE6FF0">
      <w:pPr>
        <w:rPr>
          <w:rFonts w:cs="Arial"/>
          <w:szCs w:val="20"/>
          <w:lang w:val="en-US"/>
        </w:rPr>
      </w:pPr>
      <w:r>
        <w:rPr>
          <w:rFonts w:cs="Arial"/>
          <w:szCs w:val="20"/>
          <w:lang w:val="en-US"/>
        </w:rPr>
        <w:t>D</w:t>
      </w:r>
      <w:r w:rsidRPr="00FE29C6">
        <w:rPr>
          <w:rFonts w:cs="Arial"/>
          <w:szCs w:val="20"/>
          <w:lang w:val="en-US"/>
        </w:rPr>
        <w:t>escribe and justify the requested operational costs</w:t>
      </w:r>
      <w:r w:rsidRPr="00FE29C6">
        <w:rPr>
          <w:rFonts w:cs="Arial"/>
          <w:szCs w:val="20"/>
          <w:lang w:val="en-GB"/>
        </w:rPr>
        <w:t>.</w:t>
      </w:r>
      <w:r w:rsidR="00BE6FF0" w:rsidRPr="00FE29C6">
        <w:rPr>
          <w:rFonts w:cs="Arial"/>
          <w:szCs w:val="20"/>
          <w:lang w:val="en-US"/>
        </w:rPr>
        <w:t>.</w:t>
      </w:r>
    </w:p>
    <w:p w14:paraId="235D8127" w14:textId="77777777" w:rsidR="008B2015" w:rsidRPr="00FE29C6" w:rsidRDefault="008B2015" w:rsidP="00BE6FF0">
      <w:pPr>
        <w:rPr>
          <w:rFonts w:cs="Arial"/>
          <w:szCs w:val="20"/>
          <w:lang w:val="en-US"/>
        </w:rPr>
      </w:pPr>
    </w:p>
    <w:p w14:paraId="55306EF0" w14:textId="1CDA63A5" w:rsidR="00823E31" w:rsidRPr="006C747A" w:rsidRDefault="00641B72" w:rsidP="00C60420">
      <w:pPr>
        <w:tabs>
          <w:tab w:val="left" w:pos="709"/>
        </w:tabs>
        <w:rPr>
          <w:b/>
          <w:lang w:val="en-US"/>
        </w:rPr>
      </w:pPr>
      <w:r w:rsidRPr="006C747A">
        <w:rPr>
          <w:b/>
          <w:lang w:val="en-US"/>
        </w:rPr>
        <w:t>1</w:t>
      </w:r>
      <w:r w:rsidR="007E34A9" w:rsidRPr="006C747A">
        <w:rPr>
          <w:b/>
          <w:lang w:val="en-US"/>
        </w:rPr>
        <w:t>9</w:t>
      </w:r>
      <w:r w:rsidRPr="006C747A">
        <w:rPr>
          <w:b/>
          <w:lang w:val="en-US"/>
        </w:rPr>
        <w:t xml:space="preserve">.3 </w:t>
      </w:r>
      <w:r w:rsidR="00C60420" w:rsidRPr="006C747A">
        <w:rPr>
          <w:b/>
          <w:lang w:val="en-US"/>
        </w:rPr>
        <w:tab/>
      </w:r>
      <w:r w:rsidR="00FE29C6" w:rsidRPr="00FE29C6">
        <w:rPr>
          <w:b/>
          <w:lang w:val="en-GB"/>
        </w:rPr>
        <w:t>Equipment costs</w:t>
      </w:r>
    </w:p>
    <w:p w14:paraId="3E1CC8C0" w14:textId="4187CA12" w:rsidR="00823E31" w:rsidRPr="006C747A" w:rsidRDefault="00641B72" w:rsidP="00C60420">
      <w:pPr>
        <w:pStyle w:val="Kop3"/>
        <w:numPr>
          <w:ilvl w:val="0"/>
          <w:numId w:val="0"/>
        </w:numPr>
        <w:tabs>
          <w:tab w:val="left" w:pos="709"/>
        </w:tabs>
        <w:rPr>
          <w:bCs/>
          <w:sz w:val="20"/>
          <w:lang w:val="en-US"/>
        </w:rPr>
      </w:pPr>
      <w:r w:rsidRPr="006C747A">
        <w:rPr>
          <w:bCs/>
          <w:sz w:val="20"/>
          <w:lang w:val="en-US"/>
        </w:rPr>
        <w:t>1</w:t>
      </w:r>
      <w:r w:rsidR="007E34A9" w:rsidRPr="006C747A">
        <w:rPr>
          <w:bCs/>
          <w:sz w:val="20"/>
          <w:lang w:val="en-US"/>
        </w:rPr>
        <w:t>9</w:t>
      </w:r>
      <w:r w:rsidR="008B605E" w:rsidRPr="006C747A">
        <w:rPr>
          <w:bCs/>
          <w:sz w:val="20"/>
          <w:lang w:val="en-US"/>
        </w:rPr>
        <w:t>.3.1</w:t>
      </w:r>
      <w:r w:rsidR="00330F68" w:rsidRPr="006C747A">
        <w:rPr>
          <w:bCs/>
          <w:sz w:val="20"/>
          <w:lang w:val="en-US"/>
        </w:rPr>
        <w:t xml:space="preserve"> </w:t>
      </w:r>
      <w:r w:rsidR="00C60420" w:rsidRPr="006C747A">
        <w:rPr>
          <w:bCs/>
          <w:sz w:val="20"/>
          <w:lang w:val="en-US"/>
        </w:rPr>
        <w:tab/>
      </w:r>
      <w:r w:rsidR="00FE29C6" w:rsidRPr="00FE29C6">
        <w:rPr>
          <w:bCs/>
          <w:sz w:val="20"/>
          <w:lang w:val="en-GB"/>
        </w:rPr>
        <w:t>Estimated equipment costs</w:t>
      </w:r>
    </w:p>
    <w:p w14:paraId="714E463D" w14:textId="45C516D9" w:rsidR="00BE6FF0" w:rsidRPr="00FE29C6" w:rsidRDefault="00FE29C6" w:rsidP="00BE6FF0">
      <w:pPr>
        <w:rPr>
          <w:rFonts w:cs="Arial"/>
          <w:szCs w:val="20"/>
          <w:lang w:val="en-US"/>
        </w:rPr>
      </w:pPr>
      <w:r w:rsidRPr="00FE29C6">
        <w:rPr>
          <w:rFonts w:cs="Arial"/>
          <w:szCs w:val="20"/>
          <w:lang w:val="en-US"/>
        </w:rPr>
        <w:t>The estimated equipment costs must be indicated per year</w:t>
      </w:r>
      <w:r w:rsidR="00BE6FF0" w:rsidRPr="00FE29C6">
        <w:rPr>
          <w:rFonts w:cs="Arial"/>
          <w:szCs w:val="20"/>
          <w:lang w:val="en-US"/>
        </w:rPr>
        <w:t>.</w:t>
      </w:r>
    </w:p>
    <w:p w14:paraId="62E97FDA" w14:textId="171D17DB" w:rsidR="00823E31" w:rsidRPr="00FE29C6" w:rsidRDefault="00641B72" w:rsidP="00C60420">
      <w:pPr>
        <w:pStyle w:val="Kop3"/>
        <w:numPr>
          <w:ilvl w:val="0"/>
          <w:numId w:val="0"/>
        </w:numPr>
        <w:tabs>
          <w:tab w:val="left" w:pos="709"/>
        </w:tabs>
        <w:rPr>
          <w:bCs/>
          <w:sz w:val="20"/>
          <w:lang w:val="en-US"/>
        </w:rPr>
      </w:pPr>
      <w:r w:rsidRPr="00FE29C6">
        <w:rPr>
          <w:bCs/>
          <w:sz w:val="20"/>
          <w:lang w:val="en-US"/>
        </w:rPr>
        <w:t>1</w:t>
      </w:r>
      <w:r w:rsidR="007E34A9" w:rsidRPr="00FE29C6">
        <w:rPr>
          <w:bCs/>
          <w:sz w:val="20"/>
          <w:lang w:val="en-US"/>
        </w:rPr>
        <w:t>9</w:t>
      </w:r>
      <w:r w:rsidR="008B605E" w:rsidRPr="00FE29C6">
        <w:rPr>
          <w:bCs/>
          <w:sz w:val="20"/>
          <w:lang w:val="en-US"/>
        </w:rPr>
        <w:t>.3.2</w:t>
      </w:r>
      <w:r w:rsidR="00330F68" w:rsidRPr="00FE29C6">
        <w:rPr>
          <w:bCs/>
          <w:sz w:val="20"/>
          <w:lang w:val="en-US"/>
        </w:rPr>
        <w:t xml:space="preserve"> </w:t>
      </w:r>
      <w:r w:rsidR="00C60420" w:rsidRPr="00FE29C6">
        <w:rPr>
          <w:bCs/>
          <w:sz w:val="20"/>
          <w:lang w:val="en-US"/>
        </w:rPr>
        <w:tab/>
      </w:r>
      <w:r w:rsidR="00FE29C6" w:rsidRPr="00FE29C6">
        <w:rPr>
          <w:bCs/>
          <w:sz w:val="20"/>
          <w:lang w:val="en-GB"/>
        </w:rPr>
        <w:t>J</w:t>
      </w:r>
      <w:proofErr w:type="spellStart"/>
      <w:r w:rsidR="00FE29C6" w:rsidRPr="00FE29C6">
        <w:rPr>
          <w:bCs/>
          <w:sz w:val="20"/>
          <w:lang w:val="en-US"/>
        </w:rPr>
        <w:t>ustification</w:t>
      </w:r>
      <w:proofErr w:type="spellEnd"/>
      <w:r w:rsidR="00FE29C6" w:rsidRPr="00FE29C6">
        <w:rPr>
          <w:bCs/>
          <w:sz w:val="20"/>
          <w:lang w:val="en-US"/>
        </w:rPr>
        <w:t xml:space="preserve"> of the requested equipment costs</w:t>
      </w:r>
    </w:p>
    <w:p w14:paraId="2A49A0F7" w14:textId="77777777" w:rsidR="00FE29C6" w:rsidRPr="00FE29C6" w:rsidRDefault="00FE29C6" w:rsidP="00FE29C6">
      <w:pPr>
        <w:rPr>
          <w:rFonts w:cs="Arial"/>
          <w:szCs w:val="20"/>
          <w:lang w:val="en-GB"/>
        </w:rPr>
      </w:pPr>
      <w:r w:rsidRPr="00FE29C6">
        <w:rPr>
          <w:rFonts w:cs="Arial"/>
          <w:szCs w:val="20"/>
          <w:lang w:val="en-GB"/>
        </w:rPr>
        <w:t xml:space="preserve">Equipment costs relate to the </w:t>
      </w:r>
      <w:r w:rsidRPr="00FE29C6">
        <w:rPr>
          <w:rFonts w:cs="Arial"/>
          <w:szCs w:val="20"/>
          <w:lang w:val="en-US"/>
        </w:rPr>
        <w:t>purchase and installation of scientific and technical apparatus</w:t>
      </w:r>
      <w:r w:rsidRPr="00FE29C6">
        <w:rPr>
          <w:rFonts w:cs="Arial"/>
          <w:szCs w:val="20"/>
          <w:lang w:val="en-GB"/>
        </w:rPr>
        <w:t>.</w:t>
      </w:r>
    </w:p>
    <w:p w14:paraId="65B0E48B" w14:textId="77777777" w:rsidR="00FE29C6" w:rsidRPr="00FE29C6" w:rsidRDefault="00FE29C6" w:rsidP="00FE29C6">
      <w:pPr>
        <w:numPr>
          <w:ilvl w:val="0"/>
          <w:numId w:val="3"/>
        </w:numPr>
        <w:rPr>
          <w:rFonts w:cs="Arial"/>
          <w:szCs w:val="20"/>
          <w:lang w:val="en-GB"/>
        </w:rPr>
      </w:pPr>
      <w:r w:rsidRPr="00FE29C6">
        <w:rPr>
          <w:rFonts w:cs="Arial"/>
          <w:szCs w:val="20"/>
          <w:lang w:val="en-GB"/>
        </w:rPr>
        <w:t>technical specifications of the requested apparatus;</w:t>
      </w:r>
    </w:p>
    <w:p w14:paraId="4E3C86E8" w14:textId="77777777" w:rsidR="00FE29C6" w:rsidRPr="00FE29C6" w:rsidRDefault="00FE29C6" w:rsidP="00FE29C6">
      <w:pPr>
        <w:numPr>
          <w:ilvl w:val="0"/>
          <w:numId w:val="3"/>
        </w:numPr>
        <w:rPr>
          <w:rFonts w:cs="Arial"/>
          <w:szCs w:val="20"/>
          <w:lang w:val="en-GB"/>
        </w:rPr>
      </w:pPr>
      <w:r w:rsidRPr="00FE29C6">
        <w:rPr>
          <w:rFonts w:cs="Arial"/>
          <w:szCs w:val="20"/>
          <w:lang w:val="en-US"/>
        </w:rPr>
        <w:t>whether it involves the replacement or improvement of a present apparatus or the purchase of a new apparatus</w:t>
      </w:r>
      <w:r w:rsidRPr="00FE29C6">
        <w:rPr>
          <w:rFonts w:cs="Arial"/>
          <w:szCs w:val="20"/>
          <w:lang w:val="en-GB"/>
        </w:rPr>
        <w:t>;</w:t>
      </w:r>
    </w:p>
    <w:p w14:paraId="03104707" w14:textId="77777777" w:rsidR="00FE29C6" w:rsidRPr="00FE29C6" w:rsidRDefault="00FE29C6" w:rsidP="00FE29C6">
      <w:pPr>
        <w:numPr>
          <w:ilvl w:val="0"/>
          <w:numId w:val="3"/>
        </w:numPr>
        <w:rPr>
          <w:rFonts w:cs="Arial"/>
          <w:szCs w:val="20"/>
          <w:lang w:val="en-GB"/>
        </w:rPr>
      </w:pPr>
      <w:r w:rsidRPr="00FE29C6">
        <w:rPr>
          <w:rFonts w:cs="Arial"/>
          <w:szCs w:val="20"/>
          <w:lang w:val="en-US"/>
        </w:rPr>
        <w:t>use of the apparatus in the research project, indicating whether similar apparatus is already present in the immediate environment of the research group(s)</w:t>
      </w:r>
      <w:r w:rsidRPr="00FE29C6">
        <w:rPr>
          <w:rFonts w:cs="Arial"/>
          <w:szCs w:val="20"/>
          <w:lang w:val="en-GB"/>
        </w:rPr>
        <w:t>.</w:t>
      </w:r>
    </w:p>
    <w:p w14:paraId="32A40A08" w14:textId="4DBF49CA" w:rsidR="00C71F98" w:rsidRDefault="00FE29C6" w:rsidP="00FE29C6">
      <w:pPr>
        <w:rPr>
          <w:rFonts w:cs="Arial"/>
          <w:szCs w:val="20"/>
          <w:lang w:val="en-GB"/>
        </w:rPr>
      </w:pPr>
      <w:r w:rsidRPr="00FE29C6">
        <w:rPr>
          <w:rFonts w:cs="Arial"/>
          <w:szCs w:val="20"/>
          <w:lang w:val="en-GB"/>
        </w:rPr>
        <w:t xml:space="preserve">As a public institution, Ghent University is subject to the legislation concerning public contracts for its purchases. Consult the </w:t>
      </w:r>
      <w:hyperlink r:id="rId27" w:history="1">
        <w:r w:rsidR="00182067" w:rsidRPr="00182067">
          <w:rPr>
            <w:rStyle w:val="Hyperlink"/>
            <w:rFonts w:cs="Arial"/>
            <w:szCs w:val="20"/>
            <w:lang w:val="en-GB"/>
          </w:rPr>
          <w:t>intranet page</w:t>
        </w:r>
        <w:r w:rsidRPr="00182067">
          <w:rPr>
            <w:rStyle w:val="Hyperlink"/>
            <w:rFonts w:cs="Arial"/>
            <w:szCs w:val="20"/>
            <w:lang w:val="en-GB"/>
          </w:rPr>
          <w:t xml:space="preserve"> of </w:t>
        </w:r>
        <w:r w:rsidR="00182067" w:rsidRPr="00182067">
          <w:rPr>
            <w:rStyle w:val="Hyperlink"/>
            <w:rFonts w:cs="Arial"/>
            <w:szCs w:val="20"/>
            <w:lang w:val="en-GB"/>
          </w:rPr>
          <w:t>Finance</w:t>
        </w:r>
      </w:hyperlink>
      <w:r w:rsidRPr="00FE29C6">
        <w:rPr>
          <w:rFonts w:cs="Arial"/>
          <w:szCs w:val="20"/>
          <w:lang w:val="en-GB"/>
        </w:rPr>
        <w:t xml:space="preserve"> for information on the procedures for purchasing goods and services.</w:t>
      </w:r>
    </w:p>
    <w:p w14:paraId="72D46543" w14:textId="77777777" w:rsidR="00FE29C6" w:rsidRPr="00FE29C6" w:rsidRDefault="00FE29C6" w:rsidP="00FE29C6">
      <w:pPr>
        <w:rPr>
          <w:rFonts w:cs="Arial"/>
          <w:szCs w:val="20"/>
          <w:lang w:val="en-US"/>
        </w:rPr>
      </w:pPr>
    </w:p>
    <w:p w14:paraId="5A2190D9" w14:textId="1C751DA5" w:rsidR="00C71F98" w:rsidRPr="00FE29C6" w:rsidRDefault="00641B72" w:rsidP="00C60420">
      <w:pPr>
        <w:tabs>
          <w:tab w:val="left" w:pos="709"/>
        </w:tabs>
        <w:rPr>
          <w:b/>
          <w:lang w:val="en-US"/>
        </w:rPr>
      </w:pPr>
      <w:r w:rsidRPr="00FE29C6">
        <w:rPr>
          <w:b/>
          <w:lang w:val="en-US"/>
        </w:rPr>
        <w:t>1</w:t>
      </w:r>
      <w:r w:rsidR="007E34A9" w:rsidRPr="00FE29C6">
        <w:rPr>
          <w:b/>
          <w:lang w:val="en-US"/>
        </w:rPr>
        <w:t>9</w:t>
      </w:r>
      <w:r w:rsidRPr="00FE29C6">
        <w:rPr>
          <w:b/>
          <w:lang w:val="en-US"/>
        </w:rPr>
        <w:t xml:space="preserve">.4 </w:t>
      </w:r>
      <w:r w:rsidR="00C60420" w:rsidRPr="00FE29C6">
        <w:rPr>
          <w:b/>
          <w:lang w:val="en-US"/>
        </w:rPr>
        <w:t xml:space="preserve"> </w:t>
      </w:r>
      <w:r w:rsidR="00C60420" w:rsidRPr="00FE29C6">
        <w:rPr>
          <w:b/>
          <w:lang w:val="en-US"/>
        </w:rPr>
        <w:tab/>
      </w:r>
      <w:r w:rsidR="00FE29C6" w:rsidRPr="00FE29C6">
        <w:rPr>
          <w:b/>
          <w:lang w:val="en-GB"/>
        </w:rPr>
        <w:t>Subcontracting costs</w:t>
      </w:r>
    </w:p>
    <w:p w14:paraId="54BEC629" w14:textId="77777777" w:rsidR="00BB670A" w:rsidRPr="00FE29C6" w:rsidRDefault="00BB670A" w:rsidP="00BB670A">
      <w:pPr>
        <w:tabs>
          <w:tab w:val="left" w:pos="567"/>
        </w:tabs>
        <w:rPr>
          <w:b/>
          <w:lang w:val="en-US"/>
        </w:rPr>
      </w:pPr>
    </w:p>
    <w:p w14:paraId="35C4F5A7" w14:textId="5F11C664" w:rsidR="00BB670A" w:rsidRPr="00FE29C6" w:rsidRDefault="00641B72" w:rsidP="00C60420">
      <w:pPr>
        <w:tabs>
          <w:tab w:val="left" w:pos="709"/>
        </w:tabs>
        <w:rPr>
          <w:b/>
          <w:i/>
          <w:lang w:val="en-US"/>
        </w:rPr>
      </w:pPr>
      <w:r w:rsidRPr="00FE29C6">
        <w:rPr>
          <w:b/>
          <w:i/>
          <w:lang w:val="en-US"/>
        </w:rPr>
        <w:t>1</w:t>
      </w:r>
      <w:r w:rsidR="007E34A9" w:rsidRPr="00FE29C6">
        <w:rPr>
          <w:b/>
          <w:i/>
          <w:lang w:val="en-US"/>
        </w:rPr>
        <w:t>9</w:t>
      </w:r>
      <w:r w:rsidRPr="00FE29C6">
        <w:rPr>
          <w:b/>
          <w:i/>
          <w:lang w:val="en-US"/>
        </w:rPr>
        <w:t>.4.1</w:t>
      </w:r>
      <w:r w:rsidR="00BB670A" w:rsidRPr="00FE29C6">
        <w:rPr>
          <w:b/>
          <w:i/>
          <w:lang w:val="en-US"/>
        </w:rPr>
        <w:t xml:space="preserve">  </w:t>
      </w:r>
      <w:r w:rsidR="00FE29C6" w:rsidRPr="00FE29C6">
        <w:rPr>
          <w:b/>
          <w:i/>
          <w:lang w:val="en-GB"/>
        </w:rPr>
        <w:t>Estimated subcontracting costs</w:t>
      </w:r>
    </w:p>
    <w:p w14:paraId="7F387178" w14:textId="26A3A6C0" w:rsidR="00BB670A" w:rsidRDefault="00FE29C6" w:rsidP="00BB670A">
      <w:pPr>
        <w:tabs>
          <w:tab w:val="left" w:pos="567"/>
        </w:tabs>
        <w:rPr>
          <w:lang w:val="en-GB"/>
        </w:rPr>
      </w:pPr>
      <w:r w:rsidRPr="00FE29C6">
        <w:rPr>
          <w:lang w:val="en-GB"/>
        </w:rPr>
        <w:t>The estimated subcontracting costs must be indicated per year.</w:t>
      </w:r>
    </w:p>
    <w:p w14:paraId="18FCF89C" w14:textId="77777777" w:rsidR="00FE29C6" w:rsidRPr="00FE29C6" w:rsidRDefault="00FE29C6" w:rsidP="00BB670A">
      <w:pPr>
        <w:tabs>
          <w:tab w:val="left" w:pos="567"/>
        </w:tabs>
        <w:rPr>
          <w:b/>
          <w:lang w:val="en-US"/>
        </w:rPr>
      </w:pPr>
    </w:p>
    <w:p w14:paraId="33660367" w14:textId="10CFA7D6" w:rsidR="000428E5" w:rsidRPr="00FE29C6" w:rsidRDefault="00641B72" w:rsidP="00C60420">
      <w:pPr>
        <w:tabs>
          <w:tab w:val="left" w:pos="709"/>
        </w:tabs>
        <w:spacing w:line="240" w:lineRule="auto"/>
        <w:jc w:val="left"/>
        <w:rPr>
          <w:b/>
          <w:i/>
          <w:lang w:val="en-US"/>
        </w:rPr>
      </w:pPr>
      <w:r w:rsidRPr="00FE29C6">
        <w:rPr>
          <w:b/>
          <w:i/>
          <w:lang w:val="en-US"/>
        </w:rPr>
        <w:t>1</w:t>
      </w:r>
      <w:r w:rsidR="007E34A9" w:rsidRPr="00FE29C6">
        <w:rPr>
          <w:b/>
          <w:i/>
          <w:lang w:val="en-US"/>
        </w:rPr>
        <w:t>9</w:t>
      </w:r>
      <w:r w:rsidR="00BB670A" w:rsidRPr="00FE29C6">
        <w:rPr>
          <w:b/>
          <w:i/>
          <w:lang w:val="en-US"/>
        </w:rPr>
        <w:t>.4.2</w:t>
      </w:r>
      <w:r w:rsidR="00BB670A" w:rsidRPr="00FE29C6">
        <w:rPr>
          <w:b/>
          <w:i/>
          <w:lang w:val="en-US"/>
        </w:rPr>
        <w:tab/>
      </w:r>
      <w:r w:rsidR="00FE29C6" w:rsidRPr="00FE29C6">
        <w:rPr>
          <w:b/>
          <w:i/>
          <w:lang w:val="en-GB"/>
        </w:rPr>
        <w:t>J</w:t>
      </w:r>
      <w:r w:rsidR="00FE29C6" w:rsidRPr="00FE29C6">
        <w:rPr>
          <w:b/>
          <w:bCs/>
          <w:i/>
          <w:lang w:val="en-GB"/>
        </w:rPr>
        <w:t>ustification of the requested subcontracting costs</w:t>
      </w:r>
    </w:p>
    <w:p w14:paraId="6B9D552A" w14:textId="6A4F8C6F" w:rsidR="00BB670A" w:rsidRPr="00FE29C6" w:rsidRDefault="00FE29C6" w:rsidP="00BB670A">
      <w:pPr>
        <w:spacing w:after="120" w:line="240" w:lineRule="auto"/>
        <w:jc w:val="left"/>
        <w:rPr>
          <w:rFonts w:eastAsia="Calibri"/>
          <w:szCs w:val="22"/>
          <w:lang w:val="en-US"/>
        </w:rPr>
      </w:pPr>
      <w:r w:rsidRPr="00FE29C6">
        <w:rPr>
          <w:rFonts w:eastAsia="Calibri"/>
          <w:szCs w:val="22"/>
          <w:lang w:val="en-US"/>
        </w:rPr>
        <w:t>Please indicate which tasks will be performed by subcontractors, as well as why you have decided to subcontract the work and which parties will/may be appointed as subcontractors</w:t>
      </w:r>
      <w:r w:rsidR="00BB670A" w:rsidRPr="00FE29C6">
        <w:rPr>
          <w:rFonts w:eastAsia="Calibri"/>
          <w:szCs w:val="22"/>
          <w:lang w:val="en-US"/>
        </w:rPr>
        <w:t>.</w:t>
      </w:r>
    </w:p>
    <w:p w14:paraId="0DD928CB" w14:textId="77777777" w:rsidR="008B2015" w:rsidRPr="00FE29C6" w:rsidRDefault="008B2015" w:rsidP="005E3C7B">
      <w:pPr>
        <w:rPr>
          <w:rFonts w:cs="Arial"/>
          <w:color w:val="000000"/>
          <w:sz w:val="22"/>
          <w:lang w:val="en-US"/>
        </w:rPr>
      </w:pPr>
    </w:p>
    <w:p w14:paraId="5EFEA306" w14:textId="0D838482" w:rsidR="00267D60" w:rsidRPr="00267D60" w:rsidRDefault="003B14BE" w:rsidP="00267D60">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rPr>
          <w:smallCaps/>
          <w:kern w:val="28"/>
          <w:sz w:val="28"/>
          <w:szCs w:val="20"/>
          <w:lang w:val="nl-NL" w:eastAsia="nl-NL"/>
        </w:rPr>
      </w:pPr>
      <w:r w:rsidRPr="00FE29C6">
        <w:rPr>
          <w:smallCaps/>
          <w:kern w:val="28"/>
          <w:sz w:val="28"/>
          <w:szCs w:val="20"/>
          <w:lang w:val="en-US" w:eastAsia="nl-NL"/>
        </w:rPr>
        <w:br w:type="page"/>
      </w:r>
      <w:r w:rsidR="00B55CA8">
        <w:rPr>
          <w:smallCaps/>
          <w:kern w:val="28"/>
          <w:sz w:val="28"/>
          <w:szCs w:val="20"/>
          <w:lang w:val="en-US" w:eastAsia="nl-NL"/>
        </w:rPr>
        <w:lastRenderedPageBreak/>
        <w:t>part</w:t>
      </w:r>
      <w:r w:rsidR="00267D60" w:rsidRPr="00267D60">
        <w:rPr>
          <w:smallCaps/>
          <w:kern w:val="28"/>
          <w:sz w:val="28"/>
          <w:szCs w:val="20"/>
          <w:lang w:val="nl-NL" w:eastAsia="nl-NL"/>
        </w:rPr>
        <w:t xml:space="preserve"> v – </w:t>
      </w:r>
      <w:proofErr w:type="spellStart"/>
      <w:r w:rsidR="00B55CA8">
        <w:rPr>
          <w:smallCaps/>
          <w:kern w:val="28"/>
          <w:sz w:val="28"/>
          <w:szCs w:val="20"/>
          <w:lang w:val="nl-NL" w:eastAsia="nl-NL"/>
        </w:rPr>
        <w:t>annexes</w:t>
      </w:r>
      <w:proofErr w:type="spellEnd"/>
    </w:p>
    <w:p w14:paraId="69C10E9E" w14:textId="77777777" w:rsidR="0093087B" w:rsidRDefault="0093087B" w:rsidP="0093087B">
      <w:pPr>
        <w:rPr>
          <w:rFonts w:cs="Arial"/>
          <w:szCs w:val="20"/>
        </w:rPr>
      </w:pPr>
    </w:p>
    <w:p w14:paraId="700C068C" w14:textId="180E6F1F" w:rsidR="00C80D21" w:rsidRPr="00B55CA8" w:rsidRDefault="00B55CA8" w:rsidP="00C80D21">
      <w:pPr>
        <w:pStyle w:val="Kop2"/>
        <w:rPr>
          <w:lang w:val="en-US"/>
        </w:rPr>
      </w:pPr>
      <w:bookmarkStart w:id="14" w:name="_Toc219445923"/>
      <w:r w:rsidRPr="00B55CA8">
        <w:rPr>
          <w:lang w:val="en-GB"/>
        </w:rPr>
        <w:t xml:space="preserve">One page summary – add as </w:t>
      </w:r>
      <w:r w:rsidRPr="00B55CA8">
        <w:rPr>
          <w:u w:val="single"/>
          <w:lang w:val="en-GB"/>
        </w:rPr>
        <w:t>separate annex</w:t>
      </w:r>
      <w:r w:rsidRPr="00B55CA8">
        <w:rPr>
          <w:lang w:val="en-GB"/>
        </w:rPr>
        <w:t xml:space="preserve"> to the application file</w:t>
      </w:r>
      <w:bookmarkEnd w:id="14"/>
      <w:r w:rsidR="00692936">
        <w:rPr>
          <w:lang w:val="en-GB"/>
        </w:rPr>
        <w:t xml:space="preserve"> (obligatory)</w:t>
      </w:r>
    </w:p>
    <w:p w14:paraId="14BDE2C7" w14:textId="77777777" w:rsidR="003E3F7E" w:rsidRDefault="003E3F7E" w:rsidP="003E3F7E">
      <w:pPr>
        <w:rPr>
          <w:lang w:val="en-US" w:eastAsia="nl-NL"/>
        </w:rPr>
      </w:pPr>
      <w:r w:rsidRPr="003E3F7E">
        <w:rPr>
          <w:lang w:val="en-US" w:eastAsia="nl-NL"/>
        </w:rPr>
        <w:t>This summary is used during the preselection phase to provide an overview of the research topic, but it is not a selection criterion at that stage. The summary is also used when identifying external experts for the written review reports or for the international evaluation panel.</w:t>
      </w:r>
      <w:r>
        <w:rPr>
          <w:lang w:val="en-US" w:eastAsia="nl-NL"/>
        </w:rPr>
        <w:t xml:space="preserve"> </w:t>
      </w:r>
    </w:p>
    <w:p w14:paraId="3EB573D5" w14:textId="53B19D5F" w:rsidR="003E3F7E" w:rsidRPr="003E3F7E" w:rsidRDefault="003E3F7E" w:rsidP="003E3F7E">
      <w:pPr>
        <w:rPr>
          <w:lang w:val="en-US" w:eastAsia="nl-NL"/>
        </w:rPr>
      </w:pPr>
      <w:r w:rsidRPr="003E3F7E">
        <w:rPr>
          <w:lang w:val="en-US" w:eastAsia="nl-NL"/>
        </w:rPr>
        <w:t xml:space="preserve">Be sure to include the </w:t>
      </w:r>
      <w:r w:rsidRPr="003E3F7E">
        <w:rPr>
          <w:u w:val="single"/>
          <w:lang w:val="en-US" w:eastAsia="nl-NL"/>
        </w:rPr>
        <w:t>title</w:t>
      </w:r>
      <w:r w:rsidRPr="003E3F7E">
        <w:rPr>
          <w:lang w:val="en-US" w:eastAsia="nl-NL"/>
        </w:rPr>
        <w:t xml:space="preserve"> as well.”</w:t>
      </w:r>
    </w:p>
    <w:p w14:paraId="7354C80D" w14:textId="77777777" w:rsidR="003E3F7E" w:rsidRPr="003E3F7E" w:rsidRDefault="003E3F7E" w:rsidP="00C80D21">
      <w:pPr>
        <w:rPr>
          <w:lang w:val="en-US" w:eastAsia="nl-NL"/>
        </w:rPr>
      </w:pPr>
    </w:p>
    <w:p w14:paraId="417E966D" w14:textId="77777777" w:rsidR="004871F7" w:rsidRPr="003E3F7E" w:rsidRDefault="004871F7" w:rsidP="00C80D21">
      <w:pPr>
        <w:rPr>
          <w:lang w:val="en-US" w:eastAsia="nl-NL"/>
        </w:rPr>
      </w:pPr>
    </w:p>
    <w:p w14:paraId="7983A468" w14:textId="77777777" w:rsidR="004871F7" w:rsidRPr="003E3F7E" w:rsidRDefault="004871F7" w:rsidP="00C80D21">
      <w:pPr>
        <w:rPr>
          <w:lang w:val="en-US" w:eastAsia="nl-NL"/>
        </w:rPr>
      </w:pPr>
    </w:p>
    <w:p w14:paraId="3AFCD397" w14:textId="370444A4" w:rsidR="004871F7" w:rsidRPr="003E3F7E" w:rsidRDefault="003E3F7E" w:rsidP="004871F7">
      <w:pPr>
        <w:pStyle w:val="Kop2"/>
        <w:tabs>
          <w:tab w:val="clear" w:pos="0"/>
          <w:tab w:val="num" w:pos="709"/>
        </w:tabs>
        <w:rPr>
          <w:lang w:val="en-US"/>
        </w:rPr>
      </w:pPr>
      <w:bookmarkStart w:id="15" w:name="_Toc219445924"/>
      <w:r w:rsidRPr="003E3F7E">
        <w:rPr>
          <w:lang w:val="en-GB"/>
        </w:rPr>
        <w:t xml:space="preserve">Only for the full proposal - External referees: keywords for identification and excluded external referees (optional - maximum 6) – add as a </w:t>
      </w:r>
      <w:r w:rsidRPr="003E3F7E">
        <w:rPr>
          <w:u w:val="single"/>
          <w:lang w:val="en-GB"/>
        </w:rPr>
        <w:t>separate annex</w:t>
      </w:r>
      <w:bookmarkEnd w:id="15"/>
    </w:p>
    <w:p w14:paraId="6F6E08AE" w14:textId="4A2770FF" w:rsidR="003E3F7E" w:rsidRPr="003E3F7E" w:rsidRDefault="003E3F7E" w:rsidP="003E3F7E">
      <w:pPr>
        <w:rPr>
          <w:rFonts w:cs="Arial"/>
          <w:color w:val="000000"/>
          <w:szCs w:val="20"/>
          <w:lang w:val="en-US"/>
        </w:rPr>
      </w:pPr>
      <w:r w:rsidRPr="003E3F7E">
        <w:rPr>
          <w:rFonts w:cs="Arial"/>
          <w:color w:val="000000"/>
          <w:szCs w:val="20"/>
          <w:lang w:val="en-US"/>
        </w:rPr>
        <w:t>If you are selected for the second round, external experts will be sought to join the international evaluation panel or to provide a written review report. If desired, you may exclude certain external experts (up to a maximum of six). Please provide their name and institution.</w:t>
      </w:r>
    </w:p>
    <w:p w14:paraId="7728E032" w14:textId="77777777" w:rsidR="003E3F7E" w:rsidRPr="003E3F7E" w:rsidRDefault="003E3F7E" w:rsidP="003E3F7E">
      <w:pPr>
        <w:rPr>
          <w:rFonts w:cs="Arial"/>
          <w:color w:val="000000"/>
          <w:szCs w:val="20"/>
          <w:lang w:val="en-US"/>
        </w:rPr>
      </w:pPr>
    </w:p>
    <w:p w14:paraId="6B4FEC5A" w14:textId="77777777" w:rsidR="003E3F7E" w:rsidRPr="003E3F7E" w:rsidRDefault="003E3F7E" w:rsidP="003E3F7E">
      <w:pPr>
        <w:rPr>
          <w:rFonts w:cs="Arial"/>
          <w:color w:val="000000"/>
          <w:szCs w:val="20"/>
          <w:lang w:val="en-US"/>
        </w:rPr>
      </w:pPr>
      <w:r w:rsidRPr="00692936">
        <w:rPr>
          <w:rFonts w:cs="Arial"/>
          <w:b/>
          <w:bCs/>
          <w:color w:val="000000"/>
          <w:szCs w:val="20"/>
          <w:lang w:val="en-US"/>
        </w:rPr>
        <w:t>Mandatory</w:t>
      </w:r>
      <w:r w:rsidRPr="003E3F7E">
        <w:rPr>
          <w:rFonts w:cs="Arial"/>
          <w:color w:val="000000"/>
          <w:szCs w:val="20"/>
          <w:lang w:val="en-US"/>
        </w:rPr>
        <w:t xml:space="preserve">: To identify external experts whose research domain aligns as closely as possible with your own, you are required to provide </w:t>
      </w:r>
      <w:r w:rsidRPr="003E3F7E">
        <w:rPr>
          <w:rFonts w:cs="Arial"/>
          <w:color w:val="000000"/>
          <w:szCs w:val="20"/>
          <w:u w:val="single"/>
          <w:lang w:val="en-US"/>
        </w:rPr>
        <w:t>keywords</w:t>
      </w:r>
      <w:r w:rsidRPr="003E3F7E">
        <w:rPr>
          <w:rFonts w:cs="Arial"/>
          <w:color w:val="000000"/>
          <w:szCs w:val="20"/>
          <w:lang w:val="en-US"/>
        </w:rPr>
        <w:t xml:space="preserve"> that may assist in identifying suitable individuals.</w:t>
      </w:r>
    </w:p>
    <w:p w14:paraId="598D4453" w14:textId="77777777" w:rsidR="003E3F7E" w:rsidRPr="003E3F7E" w:rsidRDefault="003E3F7E" w:rsidP="003E3F7E">
      <w:pPr>
        <w:rPr>
          <w:rFonts w:cs="Arial"/>
          <w:color w:val="000000"/>
          <w:szCs w:val="20"/>
          <w:lang w:val="en-US"/>
        </w:rPr>
      </w:pPr>
    </w:p>
    <w:p w14:paraId="742B1D52" w14:textId="73094031" w:rsidR="003E3F7E" w:rsidRPr="003E3F7E" w:rsidRDefault="003E3F7E" w:rsidP="003E3F7E">
      <w:pPr>
        <w:rPr>
          <w:rFonts w:cs="Arial"/>
          <w:color w:val="000000"/>
          <w:szCs w:val="20"/>
          <w:lang w:val="en-US"/>
        </w:rPr>
      </w:pPr>
      <w:r w:rsidRPr="003E3F7E">
        <w:rPr>
          <w:rFonts w:cs="Arial"/>
          <w:color w:val="000000"/>
          <w:szCs w:val="20"/>
          <w:lang w:val="en-US"/>
        </w:rPr>
        <w:t>This information regarding external referees must be included in a separate annex.</w:t>
      </w:r>
    </w:p>
    <w:p w14:paraId="3F909DB3" w14:textId="77777777" w:rsidR="003E3F7E" w:rsidRPr="003E3F7E" w:rsidRDefault="003E3F7E" w:rsidP="005E3C7B">
      <w:pPr>
        <w:rPr>
          <w:rFonts w:cs="Arial"/>
          <w:color w:val="000000"/>
          <w:szCs w:val="20"/>
          <w:lang w:val="en-US"/>
        </w:rPr>
      </w:pPr>
    </w:p>
    <w:sectPr w:rsidR="003E3F7E" w:rsidRPr="003E3F7E" w:rsidSect="000D2799">
      <w:footerReference w:type="default" r:id="rId28"/>
      <w:headerReference w:type="first" r:id="rId29"/>
      <w:footerReference w:type="first" r:id="rId30"/>
      <w:pgSz w:w="11906" w:h="16838" w:code="9"/>
      <w:pgMar w:top="1134" w:right="851" w:bottom="1219"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F1EA" w14:textId="77777777" w:rsidR="009378FA" w:rsidRDefault="009378FA">
      <w:r>
        <w:separator/>
      </w:r>
    </w:p>
  </w:endnote>
  <w:endnote w:type="continuationSeparator" w:id="0">
    <w:p w14:paraId="6699481F" w14:textId="77777777" w:rsidR="009378FA" w:rsidRDefault="0093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B0EF" w14:textId="1F8A8CC6" w:rsidR="00CF2BAD" w:rsidRPr="008136D9" w:rsidRDefault="008136D9" w:rsidP="00A158AA">
    <w:pPr>
      <w:pStyle w:val="Voettekst"/>
      <w:pBdr>
        <w:top w:val="single" w:sz="4" w:space="1" w:color="auto"/>
      </w:pBdr>
      <w:rPr>
        <w:rStyle w:val="Paginanummer"/>
        <w:lang w:val="en-US"/>
      </w:rPr>
    </w:pPr>
    <w:r w:rsidRPr="008136D9">
      <w:rPr>
        <w:rStyle w:val="Paginanummer"/>
        <w:lang w:val="en-US"/>
      </w:rPr>
      <w:t>Special Research Fund</w:t>
    </w:r>
    <w:r w:rsidR="00CF2BAD" w:rsidRPr="008136D9">
      <w:rPr>
        <w:rStyle w:val="Paginanummer"/>
        <w:lang w:val="en-US"/>
      </w:rPr>
      <w:t xml:space="preserve"> – </w:t>
    </w:r>
    <w:r w:rsidRPr="008136D9">
      <w:rPr>
        <w:rStyle w:val="Paginanummer"/>
        <w:lang w:val="en-US"/>
      </w:rPr>
      <w:t>Call</w:t>
    </w:r>
    <w:r w:rsidR="00CF2BAD" w:rsidRPr="008136D9">
      <w:rPr>
        <w:rStyle w:val="Paginanummer"/>
        <w:lang w:val="en-US"/>
      </w:rPr>
      <w:t xml:space="preserve"> 20</w:t>
    </w:r>
    <w:r w:rsidR="005C1557" w:rsidRPr="008136D9">
      <w:rPr>
        <w:rStyle w:val="Paginanummer"/>
        <w:lang w:val="en-US"/>
      </w:rPr>
      <w:t>2</w:t>
    </w:r>
    <w:r w:rsidR="00336634" w:rsidRPr="008136D9">
      <w:rPr>
        <w:rStyle w:val="Paginanummer"/>
        <w:lang w:val="en-US"/>
      </w:rPr>
      <w:t>8</w:t>
    </w:r>
  </w:p>
  <w:p w14:paraId="39D0A348" w14:textId="73D1AA1A" w:rsidR="00CF2BAD" w:rsidRPr="008136D9" w:rsidRDefault="00CF2BAD" w:rsidP="00A158AA">
    <w:pPr>
      <w:pStyle w:val="Voettekst"/>
      <w:tabs>
        <w:tab w:val="center" w:pos="5102"/>
        <w:tab w:val="right" w:pos="10204"/>
      </w:tabs>
      <w:rPr>
        <w:rStyle w:val="Paginanummer"/>
        <w:lang w:val="en-US"/>
      </w:rPr>
    </w:pPr>
    <w:r w:rsidRPr="008136D9">
      <w:rPr>
        <w:rStyle w:val="Paginanummer"/>
        <w:lang w:val="en-US"/>
      </w:rPr>
      <w:t xml:space="preserve">Methusalem </w:t>
    </w:r>
    <w:r w:rsidR="008136D9" w:rsidRPr="008136D9">
      <w:rPr>
        <w:rStyle w:val="Paginanummer"/>
        <w:lang w:val="en-US"/>
      </w:rPr>
      <w:t>i</w:t>
    </w:r>
    <w:r w:rsidR="008136D9">
      <w:rPr>
        <w:rStyle w:val="Paginanummer"/>
        <w:lang w:val="en-US"/>
      </w:rPr>
      <w:t>nitiative</w:t>
    </w:r>
    <w:r w:rsidRPr="008136D9">
      <w:rPr>
        <w:rStyle w:val="Paginanummer"/>
        <w:lang w:val="en-US"/>
      </w:rPr>
      <w:tab/>
    </w:r>
    <w:r w:rsidRPr="008136D9">
      <w:rPr>
        <w:rStyle w:val="Paginanummer"/>
        <w:lang w:val="en-US"/>
      </w:rPr>
      <w:tab/>
    </w:r>
    <w:r w:rsidRPr="00A158AA">
      <w:rPr>
        <w:rStyle w:val="Paginanummer"/>
      </w:rPr>
      <w:fldChar w:fldCharType="begin"/>
    </w:r>
    <w:r w:rsidRPr="008136D9">
      <w:rPr>
        <w:rStyle w:val="Paginanummer"/>
        <w:lang w:val="en-US"/>
      </w:rPr>
      <w:instrText xml:space="preserve"> PAGE   \* MERGEFORMAT </w:instrText>
    </w:r>
    <w:r w:rsidRPr="00A158AA">
      <w:rPr>
        <w:rStyle w:val="Paginanummer"/>
      </w:rPr>
      <w:fldChar w:fldCharType="separate"/>
    </w:r>
    <w:r w:rsidR="004C738B" w:rsidRPr="008136D9">
      <w:rPr>
        <w:rStyle w:val="Paginanummer"/>
        <w:noProof/>
        <w:lang w:val="en-US"/>
      </w:rPr>
      <w:t>13</w:t>
    </w:r>
    <w:r w:rsidRPr="00A158AA">
      <w:rPr>
        <w:rStyle w:val="Paginanummer"/>
      </w:rPr>
      <w:fldChar w:fldCharType="end"/>
    </w:r>
  </w:p>
  <w:p w14:paraId="1414CE8F" w14:textId="77777777" w:rsidR="00CF2BAD" w:rsidRPr="008136D9" w:rsidRDefault="00CF2BAD" w:rsidP="00653219">
    <w:pPr>
      <w:pStyle w:val="Voettekst"/>
      <w:rPr>
        <w:rStyle w:val="Paginanummer"/>
        <w:lang w:val="en-US"/>
      </w:rPr>
    </w:pPr>
  </w:p>
  <w:p w14:paraId="7D450FC6" w14:textId="77777777" w:rsidR="00CF2BAD" w:rsidRPr="008136D9" w:rsidRDefault="00CF2BAD" w:rsidP="00653219">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A37F" w14:textId="3D62239B" w:rsidR="007752D5" w:rsidRPr="004E4EFA" w:rsidRDefault="004E4EFA" w:rsidP="00F25C62">
    <w:pPr>
      <w:pStyle w:val="Voettekst"/>
      <w:tabs>
        <w:tab w:val="left" w:pos="5610"/>
      </w:tabs>
      <w:rPr>
        <w:lang w:val="en-US"/>
      </w:rPr>
    </w:pPr>
    <w:r w:rsidRPr="004E4EFA">
      <w:rPr>
        <w:lang w:val="en-US"/>
      </w:rPr>
      <w:t>Special Research Fund</w:t>
    </w:r>
    <w:r w:rsidR="00CF2BAD" w:rsidRPr="004E4EFA">
      <w:rPr>
        <w:lang w:val="en-US"/>
      </w:rPr>
      <w:t xml:space="preserve"> – </w:t>
    </w:r>
    <w:r w:rsidRPr="004E4EFA">
      <w:rPr>
        <w:lang w:val="en-US"/>
      </w:rPr>
      <w:t>Call 2028</w:t>
    </w:r>
  </w:p>
  <w:p w14:paraId="581CA6CC" w14:textId="69242877" w:rsidR="00CF2BAD" w:rsidRPr="004E4EFA" w:rsidRDefault="00CF2BAD" w:rsidP="00F25C62">
    <w:pPr>
      <w:pStyle w:val="Voettekst"/>
      <w:tabs>
        <w:tab w:val="left" w:pos="5610"/>
      </w:tabs>
      <w:rPr>
        <w:lang w:val="en-US"/>
      </w:rPr>
    </w:pPr>
    <w:r w:rsidRPr="004E4EFA">
      <w:rPr>
        <w:lang w:val="en-US"/>
      </w:rPr>
      <w:t>Methusalem init</w:t>
    </w:r>
    <w:r w:rsidR="004E4EFA">
      <w:rPr>
        <w:lang w:val="en-US"/>
      </w:rPr>
      <w:t>iative</w:t>
    </w:r>
  </w:p>
  <w:p w14:paraId="5E37B633" w14:textId="77777777" w:rsidR="00CF2BAD" w:rsidRPr="004E4EFA" w:rsidRDefault="00CF2BAD" w:rsidP="00653219">
    <w:pPr>
      <w:pStyle w:val="Voettekst"/>
      <w:rPr>
        <w:lang w:val="en-US"/>
      </w:rPr>
    </w:pPr>
  </w:p>
  <w:p w14:paraId="1A55B76B" w14:textId="77777777" w:rsidR="00CF2BAD" w:rsidRPr="004E4EFA" w:rsidRDefault="00CF2BAD" w:rsidP="00653219">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056F" w14:textId="77777777" w:rsidR="009378FA" w:rsidRDefault="009378FA">
      <w:r>
        <w:separator/>
      </w:r>
    </w:p>
  </w:footnote>
  <w:footnote w:type="continuationSeparator" w:id="0">
    <w:p w14:paraId="04FA7EA8" w14:textId="77777777" w:rsidR="009378FA" w:rsidRDefault="009378FA">
      <w:r>
        <w:continuationSeparator/>
      </w:r>
    </w:p>
  </w:footnote>
  <w:footnote w:id="1">
    <w:p w14:paraId="4B4F024C" w14:textId="5C8BCC22" w:rsidR="001E62B0" w:rsidRPr="00BB78F2" w:rsidRDefault="001E62B0" w:rsidP="001E62B0">
      <w:pPr>
        <w:pStyle w:val="Voetnoottekst"/>
        <w:rPr>
          <w:sz w:val="18"/>
          <w:szCs w:val="18"/>
          <w:lang w:val="en-US"/>
        </w:rPr>
      </w:pPr>
      <w:r w:rsidRPr="00D410AF">
        <w:rPr>
          <w:rStyle w:val="Voetnootmarkering"/>
          <w:sz w:val="18"/>
          <w:szCs w:val="18"/>
        </w:rPr>
        <w:footnoteRef/>
      </w:r>
      <w:r w:rsidR="00BB78F2">
        <w:rPr>
          <w:sz w:val="18"/>
          <w:szCs w:val="18"/>
          <w:lang w:val="en-US"/>
        </w:rPr>
        <w:t>This</w:t>
      </w:r>
      <w:r w:rsidRPr="00BB78F2">
        <w:rPr>
          <w:sz w:val="18"/>
          <w:szCs w:val="18"/>
          <w:lang w:val="en-US"/>
        </w:rPr>
        <w:t xml:space="preserve"> </w:t>
      </w:r>
      <w:r w:rsidR="00BB78F2" w:rsidRPr="00BB78F2">
        <w:rPr>
          <w:sz w:val="18"/>
          <w:szCs w:val="18"/>
          <w:lang w:val="en-US"/>
        </w:rPr>
        <w:t>e-mail</w:t>
      </w:r>
      <w:r w:rsidR="00BB78F2">
        <w:rPr>
          <w:sz w:val="18"/>
          <w:szCs w:val="18"/>
          <w:lang w:val="en-US"/>
        </w:rPr>
        <w:t xml:space="preserve"> is</w:t>
      </w:r>
      <w:r w:rsidR="00BB78F2" w:rsidRPr="00BB78F2">
        <w:rPr>
          <w:sz w:val="18"/>
          <w:szCs w:val="18"/>
          <w:lang w:val="en-US"/>
        </w:rPr>
        <w:t xml:space="preserve"> not generated automatically, it is possible that there is some delay in receiving a confirmation e-mail</w:t>
      </w:r>
      <w:r w:rsidRPr="00BB78F2">
        <w:rPr>
          <w:sz w:val="18"/>
          <w:szCs w:val="18"/>
          <w:lang w:val="en-US"/>
        </w:rPr>
        <w:t>.</w:t>
      </w:r>
    </w:p>
  </w:footnote>
  <w:footnote w:id="2">
    <w:p w14:paraId="221E965E" w14:textId="77777777" w:rsidR="00BA3BE3" w:rsidRPr="00DB55AD" w:rsidRDefault="00BA3BE3" w:rsidP="00BA3BE3">
      <w:pPr>
        <w:pStyle w:val="Voetnoottekst"/>
        <w:rPr>
          <w:lang w:val="en-US"/>
        </w:rPr>
      </w:pPr>
      <w:r>
        <w:rPr>
          <w:rStyle w:val="Voetnootmarkering"/>
        </w:rPr>
        <w:footnoteRef/>
      </w:r>
      <w:r w:rsidRPr="00DB55AD">
        <w:rPr>
          <w:lang w:val="en-US"/>
        </w:rPr>
        <w:t xml:space="preserve"> </w:t>
      </w:r>
      <w:r w:rsidRPr="00F665A9">
        <w:rPr>
          <w:sz w:val="18"/>
          <w:szCs w:val="18"/>
          <w:lang w:val="en-US"/>
        </w:rPr>
        <w:t xml:space="preserve">Please contact </w:t>
      </w:r>
      <w:r>
        <w:fldChar w:fldCharType="begin"/>
      </w:r>
      <w:r w:rsidRPr="00154229">
        <w:rPr>
          <w:lang w:val="en-US"/>
        </w:rPr>
        <w:instrText>HYPERLINK "mailto:BOF@Ugent.be"</w:instrText>
      </w:r>
      <w:r>
        <w:fldChar w:fldCharType="separate"/>
      </w:r>
      <w:r>
        <w:rPr>
          <w:rStyle w:val="Hyperlink"/>
          <w:sz w:val="18"/>
          <w:szCs w:val="18"/>
          <w:lang w:val="en-US"/>
        </w:rPr>
        <w:t>BOF@UG</w:t>
      </w:r>
      <w:r w:rsidRPr="00F665A9">
        <w:rPr>
          <w:rStyle w:val="Hyperlink"/>
          <w:sz w:val="18"/>
          <w:szCs w:val="18"/>
          <w:lang w:val="en-US"/>
        </w:rPr>
        <w:t>ent.be</w:t>
      </w:r>
      <w:r>
        <w:fldChar w:fldCharType="end"/>
      </w:r>
      <w:r w:rsidRPr="00F665A9">
        <w:rPr>
          <w:sz w:val="18"/>
          <w:szCs w:val="18"/>
          <w:lang w:val="en-US"/>
        </w:rPr>
        <w:t xml:space="preserve"> in case of problems when downloading your UGent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B8FF" w14:textId="77777777" w:rsidR="00CF2BAD" w:rsidRDefault="00CF2BAD" w:rsidP="002676B6">
    <w:pPr>
      <w:pStyle w:val="Koptekst"/>
      <w:spacing w:line="240" w:lineRule="exact"/>
    </w:pPr>
  </w:p>
  <w:p w14:paraId="648EEA7F" w14:textId="77777777" w:rsidR="00CF2BAD" w:rsidRDefault="00CF2BAD" w:rsidP="002676B6">
    <w:pPr>
      <w:pStyle w:val="Koptekst"/>
      <w:spacing w:line="240" w:lineRule="exact"/>
    </w:pPr>
  </w:p>
  <w:p w14:paraId="59C6FE80" w14:textId="77777777" w:rsidR="00CF2BAD" w:rsidRDefault="00B51F9B" w:rsidP="00886806">
    <w:pPr>
      <w:pStyle w:val="Koptekst"/>
      <w:tabs>
        <w:tab w:val="left" w:pos="0"/>
      </w:tabs>
      <w:spacing w:line="240" w:lineRule="exact"/>
      <w:jc w:val="both"/>
    </w:pPr>
    <w:r>
      <w:rPr>
        <w:noProof/>
        <w:lang w:eastAsia="nl-BE"/>
      </w:rPr>
      <w:drawing>
        <wp:anchor distT="0" distB="0" distL="114300" distR="114300" simplePos="0" relativeHeight="251657728" behindDoc="0" locked="0" layoutInCell="1" allowOverlap="1" wp14:anchorId="2C19D2A3" wp14:editId="75B27DA5">
          <wp:simplePos x="0" y="0"/>
          <wp:positionH relativeFrom="margin">
            <wp:posOffset>33655</wp:posOffset>
          </wp:positionH>
          <wp:positionV relativeFrom="page">
            <wp:posOffset>370840</wp:posOffset>
          </wp:positionV>
          <wp:extent cx="1304925" cy="904875"/>
          <wp:effectExtent l="0" t="0" r="0" b="0"/>
          <wp:wrapNone/>
          <wp:docPr id="15"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 ppi"/>
                  <pic:cNvPicPr>
                    <a:picLocks noChangeAspect="1" noChangeArrowheads="1"/>
                  </pic:cNvPicPr>
                </pic:nvPicPr>
                <pic:blipFill>
                  <a:blip r:embed="rId1">
                    <a:extLst>
                      <a:ext uri="{28A0092B-C50C-407E-A947-70E740481C1C}">
                        <a14:useLocalDpi xmlns:a14="http://schemas.microsoft.com/office/drawing/2010/main" val="0"/>
                      </a:ext>
                    </a:extLst>
                  </a:blip>
                  <a:srcRect l="17978" t="16859" r="13586" b="23822"/>
                  <a:stretch>
                    <a:fillRect/>
                  </a:stretch>
                </pic:blipFill>
                <pic:spPr bwMode="auto">
                  <a:xfrm>
                    <a:off x="0" y="0"/>
                    <a:ext cx="130492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806">
      <w:tab/>
    </w:r>
  </w:p>
  <w:p w14:paraId="421E51B6" w14:textId="77777777" w:rsidR="00CF2BAD" w:rsidRDefault="00CF2BAD" w:rsidP="002676B6">
    <w:pPr>
      <w:pStyle w:val="Koptekst"/>
      <w:spacing w:line="240" w:lineRule="exact"/>
    </w:pPr>
  </w:p>
  <w:p w14:paraId="61A64C5D" w14:textId="77777777" w:rsidR="00A44367" w:rsidRPr="00A44367" w:rsidRDefault="00A44367" w:rsidP="00A44367">
    <w:pPr>
      <w:spacing w:line="240" w:lineRule="exact"/>
      <w:ind w:left="6521"/>
      <w:jc w:val="left"/>
      <w:rPr>
        <w:rFonts w:eastAsia="Calibri"/>
        <w:bCs/>
        <w:caps/>
        <w:color w:val="1E64C8"/>
        <w:sz w:val="18"/>
        <w:szCs w:val="22"/>
        <w:lang w:val="en-US"/>
      </w:rPr>
    </w:pPr>
    <w:r w:rsidRPr="00A44367">
      <w:rPr>
        <w:rFonts w:eastAsia="Calibri"/>
        <w:bCs/>
        <w:caps/>
        <w:color w:val="1E64C8"/>
        <w:sz w:val="18"/>
        <w:szCs w:val="22"/>
        <w:lang w:val="en-US"/>
      </w:rPr>
      <w:t>university services - research</w:t>
    </w:r>
  </w:p>
  <w:p w14:paraId="43CC65A0" w14:textId="77777777" w:rsidR="00A44367" w:rsidRPr="00A44367" w:rsidRDefault="00A44367" w:rsidP="00A44367">
    <w:pPr>
      <w:spacing w:line="240" w:lineRule="exact"/>
      <w:ind w:left="6521"/>
      <w:jc w:val="left"/>
      <w:rPr>
        <w:rFonts w:eastAsia="Calibri"/>
        <w:bCs/>
        <w:caps/>
        <w:color w:val="1E64C8"/>
        <w:sz w:val="18"/>
        <w:szCs w:val="22"/>
        <w:lang w:val="en-US"/>
      </w:rPr>
    </w:pPr>
    <w:r w:rsidRPr="00A44367">
      <w:rPr>
        <w:rFonts w:eastAsia="Calibri"/>
        <w:bCs/>
        <w:caps/>
        <w:color w:val="1E64C8"/>
        <w:sz w:val="18"/>
        <w:szCs w:val="22"/>
        <w:lang w:val="en-US"/>
      </w:rPr>
      <w:t>special research fund</w:t>
    </w:r>
  </w:p>
  <w:p w14:paraId="27BFE744" w14:textId="782FED0F" w:rsidR="00886806" w:rsidRPr="00886806" w:rsidRDefault="00886806" w:rsidP="002B285D">
    <w:pPr>
      <w:spacing w:line="240" w:lineRule="exact"/>
      <w:ind w:left="6521"/>
      <w:jc w:val="left"/>
      <w:rPr>
        <w:rFonts w:eastAsia="Calibri"/>
        <w:caps/>
        <w:color w:val="1E64C8"/>
        <w:sz w:val="18"/>
        <w:szCs w:val="22"/>
        <w:lang w:val="en-US"/>
      </w:rPr>
    </w:pPr>
  </w:p>
  <w:p w14:paraId="0817D46D" w14:textId="77777777" w:rsidR="00CF2BAD" w:rsidRPr="00A44367" w:rsidRDefault="00CF2BAD" w:rsidP="002676B6">
    <w:pPr>
      <w:pStyle w:val="Koptekst"/>
      <w:spacing w:line="240" w:lineRule="exact"/>
      <w:rPr>
        <w:b w:val="0"/>
        <w:bCs/>
        <w:lang w:val="en-US"/>
      </w:rPr>
    </w:pPr>
  </w:p>
  <w:p w14:paraId="153D2055" w14:textId="77777777" w:rsidR="00CF2BAD" w:rsidRPr="00A44367" w:rsidRDefault="00CF2BAD" w:rsidP="002676B6">
    <w:pPr>
      <w:pStyle w:val="Koptekst"/>
      <w:spacing w:line="240" w:lineRule="exact"/>
      <w:rPr>
        <w:lang w:val="en-US"/>
      </w:rPr>
    </w:pPr>
  </w:p>
  <w:p w14:paraId="650E2256" w14:textId="77777777" w:rsidR="00CF2BAD" w:rsidRPr="00A44367" w:rsidRDefault="00CF2BAD" w:rsidP="002676B6">
    <w:pPr>
      <w:pStyle w:val="Koptekst"/>
      <w:spacing w:line="240" w:lineRule="exact"/>
      <w:rPr>
        <w:lang w:val="en-US"/>
      </w:rPr>
    </w:pPr>
  </w:p>
  <w:p w14:paraId="6A4825B1" w14:textId="77777777" w:rsidR="00CF2BAD" w:rsidRPr="00A44367" w:rsidRDefault="00CF2BAD" w:rsidP="00004028">
    <w:pPr>
      <w:pStyle w:val="Koptekst"/>
      <w:rPr>
        <w:lang w:val="en-US"/>
      </w:rPr>
    </w:pPr>
  </w:p>
  <w:p w14:paraId="6CDAD914" w14:textId="77777777" w:rsidR="00CF2BAD" w:rsidRPr="00A44367" w:rsidRDefault="00CF2BAD" w:rsidP="0000402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1EA26B6"/>
    <w:lvl w:ilvl="0">
      <w:start w:val="1"/>
      <w:numFmt w:val="decimal"/>
      <w:lvlText w:val="%1."/>
      <w:lvlJc w:val="left"/>
      <w:pPr>
        <w:tabs>
          <w:tab w:val="num" w:pos="360"/>
        </w:tabs>
        <w:ind w:left="0" w:firstLine="0"/>
      </w:pPr>
      <w:rPr>
        <w:sz w:val="20"/>
        <w:szCs w:val="20"/>
      </w:rPr>
    </w:lvl>
    <w:lvl w:ilvl="1">
      <w:start w:val="1"/>
      <w:numFmt w:val="decimal"/>
      <w:pStyle w:val="Kop2"/>
      <w:lvlText w:val="%2."/>
      <w:lvlJc w:val="left"/>
      <w:pPr>
        <w:tabs>
          <w:tab w:val="num" w:pos="0"/>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180"/>
        </w:tabs>
        <w:ind w:left="18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22618CF"/>
    <w:multiLevelType w:val="hybridMultilevel"/>
    <w:tmpl w:val="F04045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586D38"/>
    <w:multiLevelType w:val="hybridMultilevel"/>
    <w:tmpl w:val="86B0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376B"/>
    <w:multiLevelType w:val="multilevel"/>
    <w:tmpl w:val="32FEAD70"/>
    <w:lvl w:ilvl="0">
      <w:start w:val="2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AF2D4D"/>
    <w:multiLevelType w:val="multilevel"/>
    <w:tmpl w:val="32FEAD70"/>
    <w:lvl w:ilvl="0">
      <w:start w:val="2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A321B"/>
    <w:multiLevelType w:val="hybridMultilevel"/>
    <w:tmpl w:val="EE04CDAC"/>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0CA266C0"/>
    <w:multiLevelType w:val="hybridMultilevel"/>
    <w:tmpl w:val="32646F52"/>
    <w:lvl w:ilvl="0" w:tplc="2CAC0CA6">
      <w:start w:val="1"/>
      <w:numFmt w:val="upperLetter"/>
      <w:lvlText w:val="%1."/>
      <w:lvlJc w:val="left"/>
      <w:pPr>
        <w:ind w:left="1146" w:hanging="360"/>
      </w:pPr>
      <w:rPr>
        <w:b w:val="0"/>
      </w:rPr>
    </w:lvl>
    <w:lvl w:ilvl="1" w:tplc="08130019" w:tentative="1">
      <w:start w:val="1"/>
      <w:numFmt w:val="lowerLetter"/>
      <w:lvlText w:val="%2."/>
      <w:lvlJc w:val="left"/>
      <w:pPr>
        <w:ind w:left="1866" w:hanging="360"/>
      </w:pPr>
    </w:lvl>
    <w:lvl w:ilvl="2" w:tplc="0813001B" w:tentative="1">
      <w:start w:val="1"/>
      <w:numFmt w:val="lowerRoman"/>
      <w:lvlText w:val="%3."/>
      <w:lvlJc w:val="right"/>
      <w:pPr>
        <w:ind w:left="2586" w:hanging="180"/>
      </w:pPr>
    </w:lvl>
    <w:lvl w:ilvl="3" w:tplc="0813000F" w:tentative="1">
      <w:start w:val="1"/>
      <w:numFmt w:val="decimal"/>
      <w:lvlText w:val="%4."/>
      <w:lvlJc w:val="left"/>
      <w:pPr>
        <w:ind w:left="3306" w:hanging="360"/>
      </w:pPr>
    </w:lvl>
    <w:lvl w:ilvl="4" w:tplc="08130019" w:tentative="1">
      <w:start w:val="1"/>
      <w:numFmt w:val="lowerLetter"/>
      <w:lvlText w:val="%5."/>
      <w:lvlJc w:val="left"/>
      <w:pPr>
        <w:ind w:left="4026" w:hanging="360"/>
      </w:pPr>
    </w:lvl>
    <w:lvl w:ilvl="5" w:tplc="0813001B" w:tentative="1">
      <w:start w:val="1"/>
      <w:numFmt w:val="lowerRoman"/>
      <w:lvlText w:val="%6."/>
      <w:lvlJc w:val="right"/>
      <w:pPr>
        <w:ind w:left="4746" w:hanging="180"/>
      </w:pPr>
    </w:lvl>
    <w:lvl w:ilvl="6" w:tplc="0813000F" w:tentative="1">
      <w:start w:val="1"/>
      <w:numFmt w:val="decimal"/>
      <w:lvlText w:val="%7."/>
      <w:lvlJc w:val="left"/>
      <w:pPr>
        <w:ind w:left="5466" w:hanging="360"/>
      </w:pPr>
    </w:lvl>
    <w:lvl w:ilvl="7" w:tplc="08130019" w:tentative="1">
      <w:start w:val="1"/>
      <w:numFmt w:val="lowerLetter"/>
      <w:lvlText w:val="%8."/>
      <w:lvlJc w:val="left"/>
      <w:pPr>
        <w:ind w:left="6186" w:hanging="360"/>
      </w:pPr>
    </w:lvl>
    <w:lvl w:ilvl="8" w:tplc="0813001B" w:tentative="1">
      <w:start w:val="1"/>
      <w:numFmt w:val="lowerRoman"/>
      <w:lvlText w:val="%9."/>
      <w:lvlJc w:val="right"/>
      <w:pPr>
        <w:ind w:left="6906" w:hanging="180"/>
      </w:pPr>
    </w:lvl>
  </w:abstractNum>
  <w:abstractNum w:abstractNumId="7" w15:restartNumberingAfterBreak="0">
    <w:nsid w:val="0D8A2867"/>
    <w:multiLevelType w:val="multilevel"/>
    <w:tmpl w:val="5BDC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70C8F"/>
    <w:multiLevelType w:val="hybridMultilevel"/>
    <w:tmpl w:val="CD70C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FC361E5"/>
    <w:multiLevelType w:val="hybridMultilevel"/>
    <w:tmpl w:val="90885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15C1FAE"/>
    <w:multiLevelType w:val="hybridMultilevel"/>
    <w:tmpl w:val="FCB4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0B6138"/>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9075AE"/>
    <w:multiLevelType w:val="multilevel"/>
    <w:tmpl w:val="CBE4870E"/>
    <w:lvl w:ilvl="0">
      <w:start w:val="1"/>
      <w:numFmt w:val="decimal"/>
      <w:lvlText w:val="%1."/>
      <w:lvlJc w:val="left"/>
      <w:pPr>
        <w:tabs>
          <w:tab w:val="num" w:pos="360"/>
        </w:tabs>
        <w:ind w:left="0" w:firstLine="0"/>
      </w:pPr>
      <w:rPr>
        <w:sz w:val="20"/>
        <w:szCs w:val="20"/>
      </w:rPr>
    </w:lvl>
    <w:lvl w:ilvl="1">
      <w:start w:val="1"/>
      <w:numFmt w:val="decimal"/>
      <w:lvlText w:val="%2.1"/>
      <w:lvlJc w:val="left"/>
      <w:pPr>
        <w:tabs>
          <w:tab w:val="num" w:pos="0"/>
        </w:tabs>
        <w:ind w:left="0" w:firstLine="0"/>
      </w:pPr>
      <w:rPr>
        <w:rFonts w:hint="default"/>
        <w:szCs w:val="20"/>
      </w:r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16CF3170"/>
    <w:multiLevelType w:val="multilevel"/>
    <w:tmpl w:val="B4F0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2DBF"/>
    <w:multiLevelType w:val="singleLevel"/>
    <w:tmpl w:val="C09EDD86"/>
    <w:lvl w:ilvl="0">
      <w:start w:val="5"/>
      <w:numFmt w:val="bullet"/>
      <w:lvlText w:val="-"/>
      <w:lvlJc w:val="left"/>
      <w:pPr>
        <w:tabs>
          <w:tab w:val="num" w:pos="724"/>
        </w:tabs>
        <w:ind w:left="724" w:hanging="465"/>
      </w:pPr>
      <w:rPr>
        <w:rFonts w:ascii="Times New Roman" w:hAnsi="Times New Roman" w:hint="default"/>
      </w:rPr>
    </w:lvl>
  </w:abstractNum>
  <w:abstractNum w:abstractNumId="15" w15:restartNumberingAfterBreak="0">
    <w:nsid w:val="1CB046F5"/>
    <w:multiLevelType w:val="hybridMultilevel"/>
    <w:tmpl w:val="E2940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DBA2AF0"/>
    <w:multiLevelType w:val="hybridMultilevel"/>
    <w:tmpl w:val="CA907588"/>
    <w:lvl w:ilvl="0" w:tplc="323235F8">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F356752"/>
    <w:multiLevelType w:val="singleLevel"/>
    <w:tmpl w:val="45D8BE7A"/>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30C4914"/>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23E37083"/>
    <w:multiLevelType w:val="multilevel"/>
    <w:tmpl w:val="E0268F56"/>
    <w:lvl w:ilvl="0">
      <w:start w:val="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8C54C1"/>
    <w:multiLevelType w:val="singleLevel"/>
    <w:tmpl w:val="94201788"/>
    <w:lvl w:ilvl="0">
      <w:start w:val="5"/>
      <w:numFmt w:val="bullet"/>
      <w:lvlText w:val="-"/>
      <w:lvlJc w:val="left"/>
      <w:pPr>
        <w:tabs>
          <w:tab w:val="num" w:pos="724"/>
        </w:tabs>
        <w:ind w:left="724" w:hanging="465"/>
      </w:pPr>
      <w:rPr>
        <w:rFonts w:ascii="Times New Roman" w:hAnsi="Times New Roman" w:hint="default"/>
      </w:rPr>
    </w:lvl>
  </w:abstractNum>
  <w:abstractNum w:abstractNumId="21" w15:restartNumberingAfterBreak="0">
    <w:nsid w:val="252E0F06"/>
    <w:multiLevelType w:val="hybridMultilevel"/>
    <w:tmpl w:val="35AEC12A"/>
    <w:lvl w:ilvl="0" w:tplc="94201788">
      <w:start w:val="5"/>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10D2A"/>
    <w:multiLevelType w:val="hybridMultilevel"/>
    <w:tmpl w:val="18EEA496"/>
    <w:lvl w:ilvl="0" w:tplc="9864C74A">
      <w:start w:val="1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2A70534A"/>
    <w:multiLevelType w:val="multilevel"/>
    <w:tmpl w:val="3E18749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8F2DA2"/>
    <w:multiLevelType w:val="hybridMultilevel"/>
    <w:tmpl w:val="FCC25E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94533F"/>
    <w:multiLevelType w:val="multilevel"/>
    <w:tmpl w:val="F52632B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C13C1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7" w15:restartNumberingAfterBreak="0">
    <w:nsid w:val="3B0C6CF1"/>
    <w:multiLevelType w:val="multilevel"/>
    <w:tmpl w:val="C35C13B2"/>
    <w:lvl w:ilvl="0">
      <w:start w:val="5"/>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BF4CE6"/>
    <w:multiLevelType w:val="hybridMultilevel"/>
    <w:tmpl w:val="A394D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C123E59"/>
    <w:multiLevelType w:val="multilevel"/>
    <w:tmpl w:val="1CB8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050E29"/>
    <w:multiLevelType w:val="hybridMultilevel"/>
    <w:tmpl w:val="E9727B8E"/>
    <w:lvl w:ilvl="0" w:tplc="08130015">
      <w:start w:val="1"/>
      <w:numFmt w:val="upp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45337AF3"/>
    <w:multiLevelType w:val="multilevel"/>
    <w:tmpl w:val="0EE6D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A03AEF"/>
    <w:multiLevelType w:val="hybridMultilevel"/>
    <w:tmpl w:val="3C504FF8"/>
    <w:lvl w:ilvl="0" w:tplc="04130017">
      <w:start w:val="1"/>
      <w:numFmt w:val="lowerLetter"/>
      <w:lvlText w:val="%1)"/>
      <w:lvlJc w:val="left"/>
      <w:pPr>
        <w:tabs>
          <w:tab w:val="num" w:pos="1200"/>
        </w:tabs>
        <w:ind w:left="1200" w:hanging="360"/>
      </w:pPr>
      <w:rPr>
        <w:rFonts w:hint="default"/>
      </w:rPr>
    </w:lvl>
    <w:lvl w:ilvl="1" w:tplc="04130003" w:tentative="1">
      <w:start w:val="1"/>
      <w:numFmt w:val="bullet"/>
      <w:lvlText w:val="o"/>
      <w:lvlJc w:val="left"/>
      <w:pPr>
        <w:tabs>
          <w:tab w:val="num" w:pos="1920"/>
        </w:tabs>
        <w:ind w:left="1920" w:hanging="360"/>
      </w:pPr>
      <w:rPr>
        <w:rFonts w:ascii="Courier New" w:hAnsi="Courier New" w:cs="Courier New" w:hint="default"/>
      </w:rPr>
    </w:lvl>
    <w:lvl w:ilvl="2" w:tplc="04130005" w:tentative="1">
      <w:start w:val="1"/>
      <w:numFmt w:val="bullet"/>
      <w:lvlText w:val=""/>
      <w:lvlJc w:val="left"/>
      <w:pPr>
        <w:tabs>
          <w:tab w:val="num" w:pos="2640"/>
        </w:tabs>
        <w:ind w:left="2640" w:hanging="360"/>
      </w:pPr>
      <w:rPr>
        <w:rFonts w:ascii="Wingdings" w:hAnsi="Wingdings" w:hint="default"/>
      </w:rPr>
    </w:lvl>
    <w:lvl w:ilvl="3" w:tplc="04130001" w:tentative="1">
      <w:start w:val="1"/>
      <w:numFmt w:val="bullet"/>
      <w:lvlText w:val=""/>
      <w:lvlJc w:val="left"/>
      <w:pPr>
        <w:tabs>
          <w:tab w:val="num" w:pos="3360"/>
        </w:tabs>
        <w:ind w:left="3360" w:hanging="360"/>
      </w:pPr>
      <w:rPr>
        <w:rFonts w:ascii="Symbol" w:hAnsi="Symbol" w:hint="default"/>
      </w:rPr>
    </w:lvl>
    <w:lvl w:ilvl="4" w:tplc="04130003" w:tentative="1">
      <w:start w:val="1"/>
      <w:numFmt w:val="bullet"/>
      <w:lvlText w:val="o"/>
      <w:lvlJc w:val="left"/>
      <w:pPr>
        <w:tabs>
          <w:tab w:val="num" w:pos="4080"/>
        </w:tabs>
        <w:ind w:left="4080" w:hanging="360"/>
      </w:pPr>
      <w:rPr>
        <w:rFonts w:ascii="Courier New" w:hAnsi="Courier New" w:cs="Courier New" w:hint="default"/>
      </w:rPr>
    </w:lvl>
    <w:lvl w:ilvl="5" w:tplc="04130005" w:tentative="1">
      <w:start w:val="1"/>
      <w:numFmt w:val="bullet"/>
      <w:lvlText w:val=""/>
      <w:lvlJc w:val="left"/>
      <w:pPr>
        <w:tabs>
          <w:tab w:val="num" w:pos="4800"/>
        </w:tabs>
        <w:ind w:left="4800" w:hanging="360"/>
      </w:pPr>
      <w:rPr>
        <w:rFonts w:ascii="Wingdings" w:hAnsi="Wingdings" w:hint="default"/>
      </w:rPr>
    </w:lvl>
    <w:lvl w:ilvl="6" w:tplc="04130001" w:tentative="1">
      <w:start w:val="1"/>
      <w:numFmt w:val="bullet"/>
      <w:lvlText w:val=""/>
      <w:lvlJc w:val="left"/>
      <w:pPr>
        <w:tabs>
          <w:tab w:val="num" w:pos="5520"/>
        </w:tabs>
        <w:ind w:left="5520" w:hanging="360"/>
      </w:pPr>
      <w:rPr>
        <w:rFonts w:ascii="Symbol" w:hAnsi="Symbol" w:hint="default"/>
      </w:rPr>
    </w:lvl>
    <w:lvl w:ilvl="7" w:tplc="04130003" w:tentative="1">
      <w:start w:val="1"/>
      <w:numFmt w:val="bullet"/>
      <w:lvlText w:val="o"/>
      <w:lvlJc w:val="left"/>
      <w:pPr>
        <w:tabs>
          <w:tab w:val="num" w:pos="6240"/>
        </w:tabs>
        <w:ind w:left="6240" w:hanging="360"/>
      </w:pPr>
      <w:rPr>
        <w:rFonts w:ascii="Courier New" w:hAnsi="Courier New" w:cs="Courier New" w:hint="default"/>
      </w:rPr>
    </w:lvl>
    <w:lvl w:ilvl="8" w:tplc="04130005" w:tentative="1">
      <w:start w:val="1"/>
      <w:numFmt w:val="bullet"/>
      <w:lvlText w:val=""/>
      <w:lvlJc w:val="left"/>
      <w:pPr>
        <w:tabs>
          <w:tab w:val="num" w:pos="6960"/>
        </w:tabs>
        <w:ind w:left="6960" w:hanging="360"/>
      </w:pPr>
      <w:rPr>
        <w:rFonts w:ascii="Wingdings" w:hAnsi="Wingdings" w:hint="default"/>
      </w:rPr>
    </w:lvl>
  </w:abstractNum>
  <w:abstractNum w:abstractNumId="33" w15:restartNumberingAfterBreak="0">
    <w:nsid w:val="47E445EC"/>
    <w:multiLevelType w:val="multilevel"/>
    <w:tmpl w:val="6996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D1DD7"/>
    <w:multiLevelType w:val="multilevel"/>
    <w:tmpl w:val="F6CA41A8"/>
    <w:lvl w:ilvl="0">
      <w:start w:val="1"/>
      <w:numFmt w:val="decimal"/>
      <w:lvlText w:val="%1."/>
      <w:lvlJc w:val="left"/>
      <w:pPr>
        <w:tabs>
          <w:tab w:val="num" w:pos="360"/>
        </w:tabs>
        <w:ind w:left="0" w:firstLine="0"/>
      </w:pPr>
      <w:rPr>
        <w:rFonts w:hint="default"/>
        <w:sz w:val="20"/>
        <w:szCs w:val="20"/>
      </w:rPr>
    </w:lvl>
    <w:lvl w:ilvl="1">
      <w:start w:val="24"/>
      <w:numFmt w:val="decimal"/>
      <w:lvlText w:val="%2.1"/>
      <w:lvlJc w:val="left"/>
      <w:pPr>
        <w:tabs>
          <w:tab w:val="num" w:pos="142"/>
        </w:tabs>
        <w:ind w:left="142" w:firstLine="0"/>
      </w:pPr>
      <w:rPr>
        <w:rFonts w:hint="default"/>
        <w:szCs w:val="20"/>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5" w15:restartNumberingAfterBreak="0">
    <w:nsid w:val="52A13E54"/>
    <w:multiLevelType w:val="hybridMultilevel"/>
    <w:tmpl w:val="8BB2C3C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327758"/>
    <w:multiLevelType w:val="hybridMultilevel"/>
    <w:tmpl w:val="AAECC25A"/>
    <w:lvl w:ilvl="0" w:tplc="0518C0C4">
      <w:numFmt w:val="bullet"/>
      <w:lvlText w:val="•"/>
      <w:lvlJc w:val="left"/>
      <w:pPr>
        <w:ind w:left="361" w:hanging="360"/>
      </w:pPr>
      <w:rPr>
        <w:rFonts w:ascii="Arial" w:eastAsia="Times New Roman" w:hAnsi="Arial" w:cs="Aria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7" w15:restartNumberingAfterBreak="0">
    <w:nsid w:val="53356B9E"/>
    <w:multiLevelType w:val="hybridMultilevel"/>
    <w:tmpl w:val="954037C0"/>
    <w:lvl w:ilvl="0" w:tplc="26D4EEF2">
      <w:start w:val="1"/>
      <w:numFmt w:val="bullet"/>
      <w:lvlText w:val="-"/>
      <w:lvlJc w:val="left"/>
      <w:pPr>
        <w:tabs>
          <w:tab w:val="num" w:pos="780"/>
        </w:tabs>
        <w:ind w:left="780" w:hanging="360"/>
      </w:pPr>
      <w:rPr>
        <w:rFonts w:hAnsi="Arial"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B620D8E"/>
    <w:multiLevelType w:val="multilevel"/>
    <w:tmpl w:val="32FEAD70"/>
    <w:lvl w:ilvl="0">
      <w:start w:val="2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E17FEA"/>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F8779FC"/>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60E86EEB"/>
    <w:multiLevelType w:val="multilevel"/>
    <w:tmpl w:val="4E1C1132"/>
    <w:lvl w:ilvl="0">
      <w:start w:val="1"/>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180"/>
        </w:tabs>
        <w:ind w:left="18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3" w15:restartNumberingAfterBreak="0">
    <w:nsid w:val="617C0D5F"/>
    <w:multiLevelType w:val="multilevel"/>
    <w:tmpl w:val="31A4B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1F1B12"/>
    <w:multiLevelType w:val="hybridMultilevel"/>
    <w:tmpl w:val="8138AC86"/>
    <w:lvl w:ilvl="0" w:tplc="323235F8">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641C4634"/>
    <w:multiLevelType w:val="multilevel"/>
    <w:tmpl w:val="E2C650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73953D9"/>
    <w:multiLevelType w:val="hybridMultilevel"/>
    <w:tmpl w:val="99EEACFA"/>
    <w:lvl w:ilvl="0" w:tplc="80140556">
      <w:start w:val="1"/>
      <w:numFmt w:val="upperLetter"/>
      <w:lvlText w:val="%1."/>
      <w:lvlJc w:val="left"/>
      <w:pPr>
        <w:ind w:left="720" w:hanging="360"/>
      </w:pPr>
      <w:rPr>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7" w15:restartNumberingAfterBreak="0">
    <w:nsid w:val="6BDE6F06"/>
    <w:multiLevelType w:val="hybridMultilevel"/>
    <w:tmpl w:val="F9C250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2D11EE7"/>
    <w:multiLevelType w:val="hybridMultilevel"/>
    <w:tmpl w:val="7A2C5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740F3EC2"/>
    <w:multiLevelType w:val="hybridMultilevel"/>
    <w:tmpl w:val="D030577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15:restartNumberingAfterBreak="0">
    <w:nsid w:val="792F4B5E"/>
    <w:multiLevelType w:val="hybridMultilevel"/>
    <w:tmpl w:val="2236D942"/>
    <w:lvl w:ilvl="0" w:tplc="323235F8">
      <w:start w:val="4"/>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F24E3E"/>
    <w:multiLevelType w:val="multilevel"/>
    <w:tmpl w:val="C03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FA6492"/>
    <w:multiLevelType w:val="hybridMultilevel"/>
    <w:tmpl w:val="C22CA2CA"/>
    <w:lvl w:ilvl="0" w:tplc="57BE9F96">
      <w:start w:val="4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26025762">
    <w:abstractNumId w:val="0"/>
  </w:num>
  <w:num w:numId="2" w16cid:durableId="958030103">
    <w:abstractNumId w:val="40"/>
  </w:num>
  <w:num w:numId="3" w16cid:durableId="81345424">
    <w:abstractNumId w:val="20"/>
  </w:num>
  <w:num w:numId="4" w16cid:durableId="1926112100">
    <w:abstractNumId w:val="17"/>
  </w:num>
  <w:num w:numId="5" w16cid:durableId="112481650">
    <w:abstractNumId w:val="37"/>
  </w:num>
  <w:num w:numId="6" w16cid:durableId="769356826">
    <w:abstractNumId w:val="32"/>
  </w:num>
  <w:num w:numId="7" w16cid:durableId="1184054182">
    <w:abstractNumId w:val="14"/>
  </w:num>
  <w:num w:numId="8" w16cid:durableId="1539393273">
    <w:abstractNumId w:val="52"/>
  </w:num>
  <w:num w:numId="9" w16cid:durableId="1687756120">
    <w:abstractNumId w:val="50"/>
  </w:num>
  <w:num w:numId="10" w16cid:durableId="710305174">
    <w:abstractNumId w:val="35"/>
  </w:num>
  <w:num w:numId="11" w16cid:durableId="1163160860">
    <w:abstractNumId w:val="24"/>
  </w:num>
  <w:num w:numId="12" w16cid:durableId="2015952982">
    <w:abstractNumId w:val="39"/>
  </w:num>
  <w:num w:numId="13" w16cid:durableId="686568049">
    <w:abstractNumId w:val="26"/>
  </w:num>
  <w:num w:numId="14" w16cid:durableId="1772437212">
    <w:abstractNumId w:val="41"/>
  </w:num>
  <w:num w:numId="15" w16cid:durableId="1520657587">
    <w:abstractNumId w:val="42"/>
  </w:num>
  <w:num w:numId="16" w16cid:durableId="1332831127">
    <w:abstractNumId w:val="49"/>
  </w:num>
  <w:num w:numId="17" w16cid:durableId="19936707">
    <w:abstractNumId w:val="0"/>
    <w:lvlOverride w:ilvl="0">
      <w:startOverride w:val="5"/>
    </w:lvlOverride>
  </w:num>
  <w:num w:numId="18" w16cid:durableId="1722242601">
    <w:abstractNumId w:val="0"/>
    <w:lvlOverride w:ilvl="0">
      <w:startOverride w:val="14"/>
    </w:lvlOverride>
    <w:lvlOverride w:ilvl="1">
      <w:startOverride w:val="1"/>
    </w:lvlOverride>
    <w:lvlOverride w:ilvl="2">
      <w:startOverride w:val="2"/>
    </w:lvlOverride>
  </w:num>
  <w:num w:numId="19" w16cid:durableId="542331179">
    <w:abstractNumId w:val="9"/>
  </w:num>
  <w:num w:numId="20" w16cid:durableId="1766682447">
    <w:abstractNumId w:val="8"/>
  </w:num>
  <w:num w:numId="21" w16cid:durableId="382564905">
    <w:abstractNumId w:val="15"/>
  </w:num>
  <w:num w:numId="22" w16cid:durableId="382801206">
    <w:abstractNumId w:val="47"/>
  </w:num>
  <w:num w:numId="23" w16cid:durableId="406656461">
    <w:abstractNumId w:val="12"/>
  </w:num>
  <w:num w:numId="24" w16cid:durableId="1822041431">
    <w:abstractNumId w:val="34"/>
  </w:num>
  <w:num w:numId="25" w16cid:durableId="422411272">
    <w:abstractNumId w:val="4"/>
  </w:num>
  <w:num w:numId="26" w16cid:durableId="680160261">
    <w:abstractNumId w:val="22"/>
  </w:num>
  <w:num w:numId="27" w16cid:durableId="1779332357">
    <w:abstractNumId w:val="0"/>
  </w:num>
  <w:num w:numId="28" w16cid:durableId="1653678605">
    <w:abstractNumId w:val="0"/>
  </w:num>
  <w:num w:numId="29" w16cid:durableId="95950922">
    <w:abstractNumId w:val="1"/>
  </w:num>
  <w:num w:numId="30" w16cid:durableId="1186287717">
    <w:abstractNumId w:val="30"/>
  </w:num>
  <w:num w:numId="31" w16cid:durableId="734864033">
    <w:abstractNumId w:val="46"/>
  </w:num>
  <w:num w:numId="32" w16cid:durableId="1794056966">
    <w:abstractNumId w:val="18"/>
  </w:num>
  <w:num w:numId="33" w16cid:durableId="185413562">
    <w:abstractNumId w:val="6"/>
  </w:num>
  <w:num w:numId="34" w16cid:durableId="903369539">
    <w:abstractNumId w:val="38"/>
  </w:num>
  <w:num w:numId="35" w16cid:durableId="680473459">
    <w:abstractNumId w:val="3"/>
  </w:num>
  <w:num w:numId="36" w16cid:durableId="162207887">
    <w:abstractNumId w:val="11"/>
  </w:num>
  <w:num w:numId="37" w16cid:durableId="20321194">
    <w:abstractNumId w:val="44"/>
  </w:num>
  <w:num w:numId="38" w16cid:durableId="963274307">
    <w:abstractNumId w:val="16"/>
  </w:num>
  <w:num w:numId="39" w16cid:durableId="1497071514">
    <w:abstractNumId w:val="45"/>
  </w:num>
  <w:num w:numId="40" w16cid:durableId="1806046149">
    <w:abstractNumId w:val="10"/>
  </w:num>
  <w:num w:numId="41" w16cid:durableId="473910539">
    <w:abstractNumId w:val="13"/>
  </w:num>
  <w:num w:numId="42" w16cid:durableId="77363837">
    <w:abstractNumId w:val="51"/>
  </w:num>
  <w:num w:numId="43" w16cid:durableId="1718115965">
    <w:abstractNumId w:val="28"/>
  </w:num>
  <w:num w:numId="44" w16cid:durableId="2043283876">
    <w:abstractNumId w:val="5"/>
  </w:num>
  <w:num w:numId="45" w16cid:durableId="718360741">
    <w:abstractNumId w:val="36"/>
  </w:num>
  <w:num w:numId="46" w16cid:durableId="919677819">
    <w:abstractNumId w:val="43"/>
  </w:num>
  <w:num w:numId="47" w16cid:durableId="1142237004">
    <w:abstractNumId w:val="29"/>
  </w:num>
  <w:num w:numId="48" w16cid:durableId="637733653">
    <w:abstractNumId w:val="27"/>
  </w:num>
  <w:num w:numId="49" w16cid:durableId="789741554">
    <w:abstractNumId w:val="33"/>
  </w:num>
  <w:num w:numId="50" w16cid:durableId="513153024">
    <w:abstractNumId w:val="19"/>
  </w:num>
  <w:num w:numId="51" w16cid:durableId="1909220542">
    <w:abstractNumId w:val="21"/>
  </w:num>
  <w:num w:numId="52" w16cid:durableId="1826436677">
    <w:abstractNumId w:val="25"/>
  </w:num>
  <w:num w:numId="53" w16cid:durableId="1311984652">
    <w:abstractNumId w:val="0"/>
  </w:num>
  <w:num w:numId="54" w16cid:durableId="1000960839">
    <w:abstractNumId w:val="2"/>
  </w:num>
  <w:num w:numId="55" w16cid:durableId="2004315190">
    <w:abstractNumId w:val="48"/>
  </w:num>
  <w:num w:numId="56" w16cid:durableId="2001812461">
    <w:abstractNumId w:val="7"/>
  </w:num>
  <w:num w:numId="57" w16cid:durableId="1723483311">
    <w:abstractNumId w:val="31"/>
  </w:num>
  <w:num w:numId="58" w16cid:durableId="1429229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19"/>
    <w:rsid w:val="00003BCD"/>
    <w:rsid w:val="00003BEF"/>
    <w:rsid w:val="00004028"/>
    <w:rsid w:val="00010A77"/>
    <w:rsid w:val="00013741"/>
    <w:rsid w:val="000139EE"/>
    <w:rsid w:val="00023C21"/>
    <w:rsid w:val="0002747F"/>
    <w:rsid w:val="000302A9"/>
    <w:rsid w:val="00030B4D"/>
    <w:rsid w:val="000319A0"/>
    <w:rsid w:val="00036447"/>
    <w:rsid w:val="00037A1C"/>
    <w:rsid w:val="000428E5"/>
    <w:rsid w:val="0004407D"/>
    <w:rsid w:val="000470E0"/>
    <w:rsid w:val="0005273E"/>
    <w:rsid w:val="00053067"/>
    <w:rsid w:val="00055C87"/>
    <w:rsid w:val="0006015F"/>
    <w:rsid w:val="00065D5C"/>
    <w:rsid w:val="000817C6"/>
    <w:rsid w:val="000820B5"/>
    <w:rsid w:val="00085FBE"/>
    <w:rsid w:val="00091FD4"/>
    <w:rsid w:val="00095838"/>
    <w:rsid w:val="00096C2A"/>
    <w:rsid w:val="000A19DF"/>
    <w:rsid w:val="000A6D7E"/>
    <w:rsid w:val="000C0501"/>
    <w:rsid w:val="000C4828"/>
    <w:rsid w:val="000D2799"/>
    <w:rsid w:val="000D3F81"/>
    <w:rsid w:val="000D6CB3"/>
    <w:rsid w:val="000D74E1"/>
    <w:rsid w:val="000E4054"/>
    <w:rsid w:val="000E4BBC"/>
    <w:rsid w:val="000E7824"/>
    <w:rsid w:val="000F2872"/>
    <w:rsid w:val="000F2AED"/>
    <w:rsid w:val="000F330A"/>
    <w:rsid w:val="000F4B7B"/>
    <w:rsid w:val="000F5D3C"/>
    <w:rsid w:val="00112A03"/>
    <w:rsid w:val="00115203"/>
    <w:rsid w:val="00115B4C"/>
    <w:rsid w:val="001209A8"/>
    <w:rsid w:val="00122071"/>
    <w:rsid w:val="00123141"/>
    <w:rsid w:val="001269B6"/>
    <w:rsid w:val="001316F2"/>
    <w:rsid w:val="00131EE6"/>
    <w:rsid w:val="0013596F"/>
    <w:rsid w:val="001364B0"/>
    <w:rsid w:val="00141CE2"/>
    <w:rsid w:val="00144528"/>
    <w:rsid w:val="00145412"/>
    <w:rsid w:val="001503F8"/>
    <w:rsid w:val="00153A0C"/>
    <w:rsid w:val="00154229"/>
    <w:rsid w:val="00157DCA"/>
    <w:rsid w:val="0016036A"/>
    <w:rsid w:val="00160E45"/>
    <w:rsid w:val="001620FE"/>
    <w:rsid w:val="001660E9"/>
    <w:rsid w:val="0016748E"/>
    <w:rsid w:val="0017444F"/>
    <w:rsid w:val="00176634"/>
    <w:rsid w:val="00182067"/>
    <w:rsid w:val="001848D3"/>
    <w:rsid w:val="0019265F"/>
    <w:rsid w:val="001A15CB"/>
    <w:rsid w:val="001B206B"/>
    <w:rsid w:val="001B4BD8"/>
    <w:rsid w:val="001B6921"/>
    <w:rsid w:val="001B7FA1"/>
    <w:rsid w:val="001C0178"/>
    <w:rsid w:val="001C2CDB"/>
    <w:rsid w:val="001D18EE"/>
    <w:rsid w:val="001D2C10"/>
    <w:rsid w:val="001D3F76"/>
    <w:rsid w:val="001D7BE9"/>
    <w:rsid w:val="001E62B0"/>
    <w:rsid w:val="001E6501"/>
    <w:rsid w:val="001F05AA"/>
    <w:rsid w:val="001F1206"/>
    <w:rsid w:val="001F229C"/>
    <w:rsid w:val="001F2A88"/>
    <w:rsid w:val="001F4A90"/>
    <w:rsid w:val="001F6E5F"/>
    <w:rsid w:val="002042DF"/>
    <w:rsid w:val="0021023A"/>
    <w:rsid w:val="002250E5"/>
    <w:rsid w:val="00242960"/>
    <w:rsid w:val="00242DF1"/>
    <w:rsid w:val="0024330E"/>
    <w:rsid w:val="002604A0"/>
    <w:rsid w:val="00260E6B"/>
    <w:rsid w:val="0026162D"/>
    <w:rsid w:val="002650CA"/>
    <w:rsid w:val="002676B6"/>
    <w:rsid w:val="00267D60"/>
    <w:rsid w:val="00270D25"/>
    <w:rsid w:val="002828F6"/>
    <w:rsid w:val="00284DA9"/>
    <w:rsid w:val="0029027B"/>
    <w:rsid w:val="00290D44"/>
    <w:rsid w:val="002941BF"/>
    <w:rsid w:val="002948C1"/>
    <w:rsid w:val="002A2381"/>
    <w:rsid w:val="002B285D"/>
    <w:rsid w:val="002B2970"/>
    <w:rsid w:val="002C01B6"/>
    <w:rsid w:val="002C53B2"/>
    <w:rsid w:val="002C737E"/>
    <w:rsid w:val="002C7BB6"/>
    <w:rsid w:val="002D0CB6"/>
    <w:rsid w:val="002D3123"/>
    <w:rsid w:val="002D56FD"/>
    <w:rsid w:val="002D667E"/>
    <w:rsid w:val="002D76B9"/>
    <w:rsid w:val="002E097E"/>
    <w:rsid w:val="002E66F3"/>
    <w:rsid w:val="002F1C6F"/>
    <w:rsid w:val="003019A2"/>
    <w:rsid w:val="00303C67"/>
    <w:rsid w:val="00305754"/>
    <w:rsid w:val="0031487D"/>
    <w:rsid w:val="00316EC0"/>
    <w:rsid w:val="00317D1C"/>
    <w:rsid w:val="00320898"/>
    <w:rsid w:val="00320F07"/>
    <w:rsid w:val="003269CA"/>
    <w:rsid w:val="00327566"/>
    <w:rsid w:val="00330F68"/>
    <w:rsid w:val="00332256"/>
    <w:rsid w:val="00336634"/>
    <w:rsid w:val="003368AC"/>
    <w:rsid w:val="00340584"/>
    <w:rsid w:val="00341AA8"/>
    <w:rsid w:val="00354E72"/>
    <w:rsid w:val="003578B6"/>
    <w:rsid w:val="00361769"/>
    <w:rsid w:val="00362CA9"/>
    <w:rsid w:val="00364965"/>
    <w:rsid w:val="00365C38"/>
    <w:rsid w:val="003677F0"/>
    <w:rsid w:val="003722E2"/>
    <w:rsid w:val="00372B83"/>
    <w:rsid w:val="003764DC"/>
    <w:rsid w:val="00381A0A"/>
    <w:rsid w:val="00385CE0"/>
    <w:rsid w:val="003A0184"/>
    <w:rsid w:val="003A55EC"/>
    <w:rsid w:val="003A6A3E"/>
    <w:rsid w:val="003B14BE"/>
    <w:rsid w:val="003B5EB4"/>
    <w:rsid w:val="003C35EA"/>
    <w:rsid w:val="003D3584"/>
    <w:rsid w:val="003D78F5"/>
    <w:rsid w:val="003E3F7E"/>
    <w:rsid w:val="003E6C4A"/>
    <w:rsid w:val="003F2249"/>
    <w:rsid w:val="003F49E7"/>
    <w:rsid w:val="00404876"/>
    <w:rsid w:val="00406A71"/>
    <w:rsid w:val="0041771E"/>
    <w:rsid w:val="00421700"/>
    <w:rsid w:val="00423776"/>
    <w:rsid w:val="00424382"/>
    <w:rsid w:val="0042721D"/>
    <w:rsid w:val="004356C0"/>
    <w:rsid w:val="00436CD0"/>
    <w:rsid w:val="004443AE"/>
    <w:rsid w:val="0044669E"/>
    <w:rsid w:val="0046196E"/>
    <w:rsid w:val="00465B40"/>
    <w:rsid w:val="00474F88"/>
    <w:rsid w:val="004824AE"/>
    <w:rsid w:val="00483A5D"/>
    <w:rsid w:val="004871F7"/>
    <w:rsid w:val="00495A73"/>
    <w:rsid w:val="00497949"/>
    <w:rsid w:val="004A2859"/>
    <w:rsid w:val="004A4961"/>
    <w:rsid w:val="004A6B41"/>
    <w:rsid w:val="004B02EB"/>
    <w:rsid w:val="004B53DC"/>
    <w:rsid w:val="004B5BCB"/>
    <w:rsid w:val="004C1AC9"/>
    <w:rsid w:val="004C602C"/>
    <w:rsid w:val="004C738B"/>
    <w:rsid w:val="004D18FE"/>
    <w:rsid w:val="004D715A"/>
    <w:rsid w:val="004E1D8C"/>
    <w:rsid w:val="004E3202"/>
    <w:rsid w:val="004E4EFA"/>
    <w:rsid w:val="004E6949"/>
    <w:rsid w:val="004E6D34"/>
    <w:rsid w:val="004E7C0B"/>
    <w:rsid w:val="00504C6F"/>
    <w:rsid w:val="005126E9"/>
    <w:rsid w:val="00515006"/>
    <w:rsid w:val="00524ABF"/>
    <w:rsid w:val="00524EF0"/>
    <w:rsid w:val="005326DF"/>
    <w:rsid w:val="00533EBD"/>
    <w:rsid w:val="00540E94"/>
    <w:rsid w:val="00541843"/>
    <w:rsid w:val="00541B42"/>
    <w:rsid w:val="005460CA"/>
    <w:rsid w:val="0054611D"/>
    <w:rsid w:val="00551838"/>
    <w:rsid w:val="005524E0"/>
    <w:rsid w:val="005532F4"/>
    <w:rsid w:val="00555C6D"/>
    <w:rsid w:val="0056601F"/>
    <w:rsid w:val="00573010"/>
    <w:rsid w:val="00580336"/>
    <w:rsid w:val="005861A8"/>
    <w:rsid w:val="0059209B"/>
    <w:rsid w:val="00594605"/>
    <w:rsid w:val="005964A5"/>
    <w:rsid w:val="0059690C"/>
    <w:rsid w:val="00596CAB"/>
    <w:rsid w:val="005A1F6D"/>
    <w:rsid w:val="005A4998"/>
    <w:rsid w:val="005A561D"/>
    <w:rsid w:val="005A6BEF"/>
    <w:rsid w:val="005B49C0"/>
    <w:rsid w:val="005C1557"/>
    <w:rsid w:val="005C3548"/>
    <w:rsid w:val="005D37F7"/>
    <w:rsid w:val="005E126C"/>
    <w:rsid w:val="005E3C7B"/>
    <w:rsid w:val="005F3CCF"/>
    <w:rsid w:val="005F4155"/>
    <w:rsid w:val="005F5920"/>
    <w:rsid w:val="00604FC2"/>
    <w:rsid w:val="006058E0"/>
    <w:rsid w:val="00613590"/>
    <w:rsid w:val="006138B3"/>
    <w:rsid w:val="00623492"/>
    <w:rsid w:val="00624F1A"/>
    <w:rsid w:val="00625105"/>
    <w:rsid w:val="00627855"/>
    <w:rsid w:val="0063166F"/>
    <w:rsid w:val="00641B72"/>
    <w:rsid w:val="00653219"/>
    <w:rsid w:val="00653AA2"/>
    <w:rsid w:val="00653D65"/>
    <w:rsid w:val="00653FB3"/>
    <w:rsid w:val="006610C4"/>
    <w:rsid w:val="00664DC0"/>
    <w:rsid w:val="00672AE0"/>
    <w:rsid w:val="00674092"/>
    <w:rsid w:val="0067605E"/>
    <w:rsid w:val="0067797A"/>
    <w:rsid w:val="00687338"/>
    <w:rsid w:val="0069098F"/>
    <w:rsid w:val="00692936"/>
    <w:rsid w:val="006952DC"/>
    <w:rsid w:val="00696B8D"/>
    <w:rsid w:val="00697782"/>
    <w:rsid w:val="006A0208"/>
    <w:rsid w:val="006A14E9"/>
    <w:rsid w:val="006A3D7E"/>
    <w:rsid w:val="006A7469"/>
    <w:rsid w:val="006B0829"/>
    <w:rsid w:val="006B1E46"/>
    <w:rsid w:val="006B4C95"/>
    <w:rsid w:val="006C42A7"/>
    <w:rsid w:val="006C6EAE"/>
    <w:rsid w:val="006C747A"/>
    <w:rsid w:val="006D2A3A"/>
    <w:rsid w:val="006D3032"/>
    <w:rsid w:val="006D493D"/>
    <w:rsid w:val="006D54B3"/>
    <w:rsid w:val="006D6435"/>
    <w:rsid w:val="006D6BD8"/>
    <w:rsid w:val="006E4FDE"/>
    <w:rsid w:val="006E7A42"/>
    <w:rsid w:val="006F0E73"/>
    <w:rsid w:val="006F15D4"/>
    <w:rsid w:val="006F1C8C"/>
    <w:rsid w:val="006F2960"/>
    <w:rsid w:val="006F62EC"/>
    <w:rsid w:val="0070030A"/>
    <w:rsid w:val="00705761"/>
    <w:rsid w:val="00711612"/>
    <w:rsid w:val="00711BBF"/>
    <w:rsid w:val="0071245D"/>
    <w:rsid w:val="00712D46"/>
    <w:rsid w:val="00717794"/>
    <w:rsid w:val="0072103D"/>
    <w:rsid w:val="0072635D"/>
    <w:rsid w:val="00732ACB"/>
    <w:rsid w:val="00733E80"/>
    <w:rsid w:val="00735A24"/>
    <w:rsid w:val="00742517"/>
    <w:rsid w:val="0074692F"/>
    <w:rsid w:val="007471F1"/>
    <w:rsid w:val="00750B72"/>
    <w:rsid w:val="00757A1F"/>
    <w:rsid w:val="007603ED"/>
    <w:rsid w:val="007622E4"/>
    <w:rsid w:val="007650A3"/>
    <w:rsid w:val="00767183"/>
    <w:rsid w:val="007752D5"/>
    <w:rsid w:val="00776F1E"/>
    <w:rsid w:val="007806F9"/>
    <w:rsid w:val="007860BA"/>
    <w:rsid w:val="00794EC7"/>
    <w:rsid w:val="007A07FA"/>
    <w:rsid w:val="007A0DFD"/>
    <w:rsid w:val="007A44D9"/>
    <w:rsid w:val="007A4A38"/>
    <w:rsid w:val="007A6715"/>
    <w:rsid w:val="007B4676"/>
    <w:rsid w:val="007C3235"/>
    <w:rsid w:val="007D210D"/>
    <w:rsid w:val="007D26E2"/>
    <w:rsid w:val="007D6E0A"/>
    <w:rsid w:val="007E34A9"/>
    <w:rsid w:val="007F614A"/>
    <w:rsid w:val="007F7D14"/>
    <w:rsid w:val="00807B7D"/>
    <w:rsid w:val="00811B26"/>
    <w:rsid w:val="008120ED"/>
    <w:rsid w:val="008136D9"/>
    <w:rsid w:val="00815E90"/>
    <w:rsid w:val="0081606C"/>
    <w:rsid w:val="00817C87"/>
    <w:rsid w:val="00820A6C"/>
    <w:rsid w:val="00820BFB"/>
    <w:rsid w:val="00823484"/>
    <w:rsid w:val="00823E31"/>
    <w:rsid w:val="0082478F"/>
    <w:rsid w:val="0082691E"/>
    <w:rsid w:val="008274F0"/>
    <w:rsid w:val="00833326"/>
    <w:rsid w:val="008360CF"/>
    <w:rsid w:val="00837392"/>
    <w:rsid w:val="008417E9"/>
    <w:rsid w:val="0084432B"/>
    <w:rsid w:val="008511E9"/>
    <w:rsid w:val="00855272"/>
    <w:rsid w:val="008556D0"/>
    <w:rsid w:val="00863AA5"/>
    <w:rsid w:val="00864041"/>
    <w:rsid w:val="0086439A"/>
    <w:rsid w:val="00864B23"/>
    <w:rsid w:val="00865442"/>
    <w:rsid w:val="00866CD7"/>
    <w:rsid w:val="00870F5C"/>
    <w:rsid w:val="00872414"/>
    <w:rsid w:val="00880F6B"/>
    <w:rsid w:val="00884629"/>
    <w:rsid w:val="00886806"/>
    <w:rsid w:val="00886904"/>
    <w:rsid w:val="008929F5"/>
    <w:rsid w:val="008A0447"/>
    <w:rsid w:val="008B1C28"/>
    <w:rsid w:val="008B2015"/>
    <w:rsid w:val="008B33ED"/>
    <w:rsid w:val="008B48E3"/>
    <w:rsid w:val="008B5527"/>
    <w:rsid w:val="008B605E"/>
    <w:rsid w:val="008C08AA"/>
    <w:rsid w:val="008C5853"/>
    <w:rsid w:val="008D16FE"/>
    <w:rsid w:val="008D6050"/>
    <w:rsid w:val="008E17F3"/>
    <w:rsid w:val="008E4E84"/>
    <w:rsid w:val="008E7FF7"/>
    <w:rsid w:val="008F1CB7"/>
    <w:rsid w:val="008F232E"/>
    <w:rsid w:val="008F6B9A"/>
    <w:rsid w:val="00904E57"/>
    <w:rsid w:val="00906B5E"/>
    <w:rsid w:val="0091336C"/>
    <w:rsid w:val="00913721"/>
    <w:rsid w:val="009167D5"/>
    <w:rsid w:val="00921083"/>
    <w:rsid w:val="00922EE8"/>
    <w:rsid w:val="00924CB3"/>
    <w:rsid w:val="00926066"/>
    <w:rsid w:val="009305CF"/>
    <w:rsid w:val="0093087B"/>
    <w:rsid w:val="00932C5D"/>
    <w:rsid w:val="00933F4D"/>
    <w:rsid w:val="00936BD2"/>
    <w:rsid w:val="009378FA"/>
    <w:rsid w:val="009561E9"/>
    <w:rsid w:val="009569DA"/>
    <w:rsid w:val="00960F5A"/>
    <w:rsid w:val="00961B00"/>
    <w:rsid w:val="0096425E"/>
    <w:rsid w:val="00970E7A"/>
    <w:rsid w:val="00976686"/>
    <w:rsid w:val="00977E66"/>
    <w:rsid w:val="009803D0"/>
    <w:rsid w:val="00986E6E"/>
    <w:rsid w:val="009902A0"/>
    <w:rsid w:val="009955F4"/>
    <w:rsid w:val="00996855"/>
    <w:rsid w:val="0099797A"/>
    <w:rsid w:val="009A172A"/>
    <w:rsid w:val="009B1547"/>
    <w:rsid w:val="009B1C3B"/>
    <w:rsid w:val="009B7368"/>
    <w:rsid w:val="009C4E00"/>
    <w:rsid w:val="009E0BA6"/>
    <w:rsid w:val="009E44D5"/>
    <w:rsid w:val="009E6FE3"/>
    <w:rsid w:val="009E7B31"/>
    <w:rsid w:val="009F140D"/>
    <w:rsid w:val="00A000FE"/>
    <w:rsid w:val="00A07CAD"/>
    <w:rsid w:val="00A106FF"/>
    <w:rsid w:val="00A11078"/>
    <w:rsid w:val="00A12EC8"/>
    <w:rsid w:val="00A158AA"/>
    <w:rsid w:val="00A1612C"/>
    <w:rsid w:val="00A22441"/>
    <w:rsid w:val="00A23321"/>
    <w:rsid w:val="00A253B0"/>
    <w:rsid w:val="00A25D07"/>
    <w:rsid w:val="00A262A8"/>
    <w:rsid w:val="00A2739A"/>
    <w:rsid w:val="00A3310F"/>
    <w:rsid w:val="00A3635F"/>
    <w:rsid w:val="00A37C11"/>
    <w:rsid w:val="00A43432"/>
    <w:rsid w:val="00A437B0"/>
    <w:rsid w:val="00A43A43"/>
    <w:rsid w:val="00A44367"/>
    <w:rsid w:val="00A44A8C"/>
    <w:rsid w:val="00A5205D"/>
    <w:rsid w:val="00A543B1"/>
    <w:rsid w:val="00A6286A"/>
    <w:rsid w:val="00A63B6C"/>
    <w:rsid w:val="00A67A66"/>
    <w:rsid w:val="00A72334"/>
    <w:rsid w:val="00A77C5D"/>
    <w:rsid w:val="00A857F7"/>
    <w:rsid w:val="00A971EF"/>
    <w:rsid w:val="00AA0A66"/>
    <w:rsid w:val="00AA3284"/>
    <w:rsid w:val="00AA46E2"/>
    <w:rsid w:val="00AA5238"/>
    <w:rsid w:val="00AA698B"/>
    <w:rsid w:val="00AB21AE"/>
    <w:rsid w:val="00AC37CF"/>
    <w:rsid w:val="00AC41E2"/>
    <w:rsid w:val="00AC5FAB"/>
    <w:rsid w:val="00AD1FC7"/>
    <w:rsid w:val="00AE2786"/>
    <w:rsid w:val="00AF2F1F"/>
    <w:rsid w:val="00AF543D"/>
    <w:rsid w:val="00AF6AD2"/>
    <w:rsid w:val="00AF7EF3"/>
    <w:rsid w:val="00B02739"/>
    <w:rsid w:val="00B0410C"/>
    <w:rsid w:val="00B049A9"/>
    <w:rsid w:val="00B137FC"/>
    <w:rsid w:val="00B158F9"/>
    <w:rsid w:val="00B17B96"/>
    <w:rsid w:val="00B20A18"/>
    <w:rsid w:val="00B20FA2"/>
    <w:rsid w:val="00B27B8A"/>
    <w:rsid w:val="00B31B9F"/>
    <w:rsid w:val="00B36BC4"/>
    <w:rsid w:val="00B42244"/>
    <w:rsid w:val="00B426B5"/>
    <w:rsid w:val="00B43DF9"/>
    <w:rsid w:val="00B45130"/>
    <w:rsid w:val="00B50015"/>
    <w:rsid w:val="00B50FD6"/>
    <w:rsid w:val="00B51F9B"/>
    <w:rsid w:val="00B54C62"/>
    <w:rsid w:val="00B55CA8"/>
    <w:rsid w:val="00B56FB4"/>
    <w:rsid w:val="00B61058"/>
    <w:rsid w:val="00B61366"/>
    <w:rsid w:val="00B615BC"/>
    <w:rsid w:val="00B658C2"/>
    <w:rsid w:val="00B71D0C"/>
    <w:rsid w:val="00B7343B"/>
    <w:rsid w:val="00B831F9"/>
    <w:rsid w:val="00B9248E"/>
    <w:rsid w:val="00B939DB"/>
    <w:rsid w:val="00B94C9A"/>
    <w:rsid w:val="00B94CAB"/>
    <w:rsid w:val="00B95ED2"/>
    <w:rsid w:val="00BA22AA"/>
    <w:rsid w:val="00BA3BE3"/>
    <w:rsid w:val="00BA59E3"/>
    <w:rsid w:val="00BA7E1D"/>
    <w:rsid w:val="00BB49A6"/>
    <w:rsid w:val="00BB670A"/>
    <w:rsid w:val="00BB78F2"/>
    <w:rsid w:val="00BE0A89"/>
    <w:rsid w:val="00BE6FF0"/>
    <w:rsid w:val="00BF755C"/>
    <w:rsid w:val="00C00B62"/>
    <w:rsid w:val="00C01BBF"/>
    <w:rsid w:val="00C06C6D"/>
    <w:rsid w:val="00C13311"/>
    <w:rsid w:val="00C1469A"/>
    <w:rsid w:val="00C162C7"/>
    <w:rsid w:val="00C3136A"/>
    <w:rsid w:val="00C32A25"/>
    <w:rsid w:val="00C42AC2"/>
    <w:rsid w:val="00C45C69"/>
    <w:rsid w:val="00C5489D"/>
    <w:rsid w:val="00C56239"/>
    <w:rsid w:val="00C57894"/>
    <w:rsid w:val="00C60420"/>
    <w:rsid w:val="00C61CDA"/>
    <w:rsid w:val="00C61E19"/>
    <w:rsid w:val="00C6581E"/>
    <w:rsid w:val="00C6732D"/>
    <w:rsid w:val="00C71F98"/>
    <w:rsid w:val="00C737D1"/>
    <w:rsid w:val="00C73EAC"/>
    <w:rsid w:val="00C76646"/>
    <w:rsid w:val="00C76790"/>
    <w:rsid w:val="00C80BCE"/>
    <w:rsid w:val="00C80D21"/>
    <w:rsid w:val="00C846BB"/>
    <w:rsid w:val="00C86F73"/>
    <w:rsid w:val="00C90242"/>
    <w:rsid w:val="00C935B8"/>
    <w:rsid w:val="00C93A97"/>
    <w:rsid w:val="00C94F2E"/>
    <w:rsid w:val="00C95359"/>
    <w:rsid w:val="00CA2970"/>
    <w:rsid w:val="00CA4950"/>
    <w:rsid w:val="00CB1F05"/>
    <w:rsid w:val="00CC46E7"/>
    <w:rsid w:val="00CD295F"/>
    <w:rsid w:val="00CD2F7E"/>
    <w:rsid w:val="00CD3202"/>
    <w:rsid w:val="00CD496B"/>
    <w:rsid w:val="00CD5E21"/>
    <w:rsid w:val="00CD7BBE"/>
    <w:rsid w:val="00CE32F5"/>
    <w:rsid w:val="00CE3FE6"/>
    <w:rsid w:val="00CE57DA"/>
    <w:rsid w:val="00CE5FE8"/>
    <w:rsid w:val="00CE7C90"/>
    <w:rsid w:val="00CF11B5"/>
    <w:rsid w:val="00CF1A08"/>
    <w:rsid w:val="00CF2982"/>
    <w:rsid w:val="00CF2BAD"/>
    <w:rsid w:val="00CF4D2C"/>
    <w:rsid w:val="00CF5797"/>
    <w:rsid w:val="00CF5898"/>
    <w:rsid w:val="00CF61DF"/>
    <w:rsid w:val="00D00E2B"/>
    <w:rsid w:val="00D00FEB"/>
    <w:rsid w:val="00D013E4"/>
    <w:rsid w:val="00D034A5"/>
    <w:rsid w:val="00D11D34"/>
    <w:rsid w:val="00D1775E"/>
    <w:rsid w:val="00D24AE2"/>
    <w:rsid w:val="00D2514E"/>
    <w:rsid w:val="00D31747"/>
    <w:rsid w:val="00D32FC0"/>
    <w:rsid w:val="00D34463"/>
    <w:rsid w:val="00D50C0A"/>
    <w:rsid w:val="00D538B3"/>
    <w:rsid w:val="00D55369"/>
    <w:rsid w:val="00D55E3F"/>
    <w:rsid w:val="00D57E91"/>
    <w:rsid w:val="00D6445C"/>
    <w:rsid w:val="00D70AFA"/>
    <w:rsid w:val="00D719FC"/>
    <w:rsid w:val="00D7230B"/>
    <w:rsid w:val="00D8335F"/>
    <w:rsid w:val="00D872AE"/>
    <w:rsid w:val="00D91D19"/>
    <w:rsid w:val="00D94EF8"/>
    <w:rsid w:val="00DA2BDA"/>
    <w:rsid w:val="00DA6468"/>
    <w:rsid w:val="00DB1D88"/>
    <w:rsid w:val="00DB3330"/>
    <w:rsid w:val="00DB72F8"/>
    <w:rsid w:val="00DC571D"/>
    <w:rsid w:val="00DC5B0A"/>
    <w:rsid w:val="00DD1B7B"/>
    <w:rsid w:val="00DD2077"/>
    <w:rsid w:val="00DD2673"/>
    <w:rsid w:val="00DD46C4"/>
    <w:rsid w:val="00DD6649"/>
    <w:rsid w:val="00DE0BD4"/>
    <w:rsid w:val="00DE6B34"/>
    <w:rsid w:val="00DF31DF"/>
    <w:rsid w:val="00E01C42"/>
    <w:rsid w:val="00E039C8"/>
    <w:rsid w:val="00E04088"/>
    <w:rsid w:val="00E10C57"/>
    <w:rsid w:val="00E15047"/>
    <w:rsid w:val="00E16260"/>
    <w:rsid w:val="00E1626C"/>
    <w:rsid w:val="00E220D0"/>
    <w:rsid w:val="00E24CEC"/>
    <w:rsid w:val="00E25A51"/>
    <w:rsid w:val="00E40C20"/>
    <w:rsid w:val="00E500E4"/>
    <w:rsid w:val="00E52186"/>
    <w:rsid w:val="00E529B0"/>
    <w:rsid w:val="00E54B82"/>
    <w:rsid w:val="00E55887"/>
    <w:rsid w:val="00E62546"/>
    <w:rsid w:val="00E64624"/>
    <w:rsid w:val="00E67753"/>
    <w:rsid w:val="00E67EE7"/>
    <w:rsid w:val="00E73169"/>
    <w:rsid w:val="00E7452B"/>
    <w:rsid w:val="00E809A1"/>
    <w:rsid w:val="00E8397A"/>
    <w:rsid w:val="00E862BA"/>
    <w:rsid w:val="00E86BEE"/>
    <w:rsid w:val="00E94333"/>
    <w:rsid w:val="00E9447C"/>
    <w:rsid w:val="00E9462B"/>
    <w:rsid w:val="00EA00BA"/>
    <w:rsid w:val="00EA730D"/>
    <w:rsid w:val="00EB08ED"/>
    <w:rsid w:val="00EB266F"/>
    <w:rsid w:val="00EC1AC8"/>
    <w:rsid w:val="00EC5280"/>
    <w:rsid w:val="00ED5158"/>
    <w:rsid w:val="00ED7984"/>
    <w:rsid w:val="00EE0F56"/>
    <w:rsid w:val="00EE5E3F"/>
    <w:rsid w:val="00EE6B35"/>
    <w:rsid w:val="00EE7BD6"/>
    <w:rsid w:val="00EF0CBB"/>
    <w:rsid w:val="00EF4EDA"/>
    <w:rsid w:val="00F02B9F"/>
    <w:rsid w:val="00F10DAC"/>
    <w:rsid w:val="00F14503"/>
    <w:rsid w:val="00F15A9B"/>
    <w:rsid w:val="00F169E8"/>
    <w:rsid w:val="00F255FD"/>
    <w:rsid w:val="00F25C62"/>
    <w:rsid w:val="00F26BD2"/>
    <w:rsid w:val="00F30DA6"/>
    <w:rsid w:val="00F3176A"/>
    <w:rsid w:val="00F318F9"/>
    <w:rsid w:val="00F4749A"/>
    <w:rsid w:val="00F47679"/>
    <w:rsid w:val="00F5355B"/>
    <w:rsid w:val="00F61FEF"/>
    <w:rsid w:val="00F62E98"/>
    <w:rsid w:val="00F70536"/>
    <w:rsid w:val="00F7561D"/>
    <w:rsid w:val="00F92EF8"/>
    <w:rsid w:val="00F97BE1"/>
    <w:rsid w:val="00FA0D2D"/>
    <w:rsid w:val="00FA2E0A"/>
    <w:rsid w:val="00FA5CB3"/>
    <w:rsid w:val="00FB0613"/>
    <w:rsid w:val="00FB0D3F"/>
    <w:rsid w:val="00FB31A5"/>
    <w:rsid w:val="00FD0799"/>
    <w:rsid w:val="00FD196D"/>
    <w:rsid w:val="00FD209F"/>
    <w:rsid w:val="00FD4FA0"/>
    <w:rsid w:val="00FE29C6"/>
    <w:rsid w:val="00FE344D"/>
    <w:rsid w:val="00FE3DEE"/>
    <w:rsid w:val="00FE4311"/>
    <w:rsid w:val="00FF0D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1E43"/>
  <w15:chartTrackingRefBased/>
  <w15:docId w15:val="{DB09B5E6-C9A5-4514-93B4-337EC403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_UGent"/>
    <w:qFormat/>
    <w:rsid w:val="00267D60"/>
    <w:pPr>
      <w:spacing w:line="260" w:lineRule="exact"/>
      <w:jc w:val="both"/>
    </w:pPr>
    <w:rPr>
      <w:rFonts w:ascii="Arial" w:hAnsi="Arial"/>
      <w:szCs w:val="24"/>
      <w:lang w:eastAsia="en-US"/>
    </w:rPr>
  </w:style>
  <w:style w:type="paragraph" w:styleId="Kop1">
    <w:name w:val="heading 1"/>
    <w:basedOn w:val="Standaard"/>
    <w:next w:val="Standaard"/>
    <w:link w:val="Kop1Char"/>
    <w:qFormat/>
    <w:rsid w:val="008120ED"/>
    <w:pPr>
      <w:keepNext/>
      <w:keepLines/>
      <w:tabs>
        <w:tab w:val="left" w:pos="567"/>
        <w:tab w:val="left" w:pos="1392"/>
        <w:tab w:val="left" w:pos="2100"/>
        <w:tab w:val="left" w:pos="2808"/>
        <w:tab w:val="left" w:pos="3516"/>
        <w:tab w:val="left" w:pos="4224"/>
        <w:tab w:val="left" w:pos="4932"/>
        <w:tab w:val="left" w:pos="5640"/>
        <w:tab w:val="left" w:pos="6348"/>
        <w:tab w:val="left" w:pos="7056"/>
        <w:tab w:val="left" w:pos="7764"/>
        <w:tab w:val="left" w:pos="8472"/>
      </w:tabs>
      <w:suppressAutoHyphens/>
      <w:spacing w:after="120" w:line="240" w:lineRule="auto"/>
      <w:jc w:val="left"/>
      <w:outlineLvl w:val="0"/>
    </w:pPr>
    <w:rPr>
      <w:b/>
      <w:smallCaps/>
      <w:kern w:val="28"/>
      <w:sz w:val="28"/>
      <w:szCs w:val="20"/>
      <w:lang w:val="nl-NL" w:eastAsia="nl-NL"/>
    </w:rPr>
  </w:style>
  <w:style w:type="paragraph" w:styleId="Kop2">
    <w:name w:val="heading 2"/>
    <w:basedOn w:val="Standaard"/>
    <w:next w:val="Standaard"/>
    <w:qFormat/>
    <w:rsid w:val="006A3D7E"/>
    <w:pPr>
      <w:keepNext/>
      <w:keepLines/>
      <w:numPr>
        <w:ilvl w:val="1"/>
        <w:numId w:val="1"/>
      </w:numPr>
      <w:tabs>
        <w:tab w:val="left" w:pos="-720"/>
      </w:tabs>
      <w:suppressAutoHyphens/>
      <w:spacing w:before="240" w:line="240" w:lineRule="auto"/>
      <w:jc w:val="left"/>
      <w:outlineLvl w:val="1"/>
    </w:pPr>
    <w:rPr>
      <w:b/>
      <w:sz w:val="22"/>
      <w:szCs w:val="20"/>
      <w:lang w:val="nl-NL" w:eastAsia="nl-NL"/>
    </w:rPr>
  </w:style>
  <w:style w:type="paragraph" w:styleId="Kop3">
    <w:name w:val="heading 3"/>
    <w:basedOn w:val="Kop2"/>
    <w:next w:val="Standaard"/>
    <w:qFormat/>
    <w:rsid w:val="006A3D7E"/>
    <w:pPr>
      <w:numPr>
        <w:ilvl w:val="2"/>
      </w:numPr>
      <w:outlineLvl w:val="2"/>
    </w:pPr>
    <w:rPr>
      <w:i/>
    </w:rPr>
  </w:style>
  <w:style w:type="paragraph" w:styleId="Kop4">
    <w:name w:val="heading 4"/>
    <w:basedOn w:val="Standaard"/>
    <w:next w:val="Standaard"/>
    <w:qFormat/>
    <w:rsid w:val="006A3D7E"/>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Kop5">
    <w:name w:val="heading 5"/>
    <w:basedOn w:val="Standaard"/>
    <w:next w:val="Standaard"/>
    <w:qFormat/>
    <w:rsid w:val="006A3D7E"/>
    <w:pPr>
      <w:numPr>
        <w:ilvl w:val="4"/>
        <w:numId w:val="1"/>
      </w:numPr>
      <w:spacing w:before="240" w:after="60" w:line="240" w:lineRule="auto"/>
      <w:outlineLvl w:val="4"/>
    </w:pPr>
    <w:rPr>
      <w:sz w:val="22"/>
      <w:szCs w:val="20"/>
      <w:lang w:val="nl-NL" w:eastAsia="nl-NL"/>
    </w:rPr>
  </w:style>
  <w:style w:type="paragraph" w:styleId="Kop6">
    <w:name w:val="heading 6"/>
    <w:basedOn w:val="Standaard"/>
    <w:next w:val="Standaard"/>
    <w:qFormat/>
    <w:rsid w:val="006A3D7E"/>
    <w:pPr>
      <w:numPr>
        <w:ilvl w:val="5"/>
        <w:numId w:val="1"/>
      </w:numPr>
      <w:spacing w:before="240" w:after="60" w:line="240" w:lineRule="auto"/>
      <w:outlineLvl w:val="5"/>
    </w:pPr>
    <w:rPr>
      <w:i/>
      <w:sz w:val="22"/>
      <w:szCs w:val="20"/>
      <w:lang w:val="nl-NL" w:eastAsia="nl-NL"/>
    </w:rPr>
  </w:style>
  <w:style w:type="paragraph" w:styleId="Kop7">
    <w:name w:val="heading 7"/>
    <w:basedOn w:val="Standaard"/>
    <w:next w:val="Standaard"/>
    <w:qFormat/>
    <w:rsid w:val="006A3D7E"/>
    <w:pPr>
      <w:numPr>
        <w:ilvl w:val="6"/>
        <w:numId w:val="1"/>
      </w:numPr>
      <w:spacing w:before="240" w:after="60" w:line="240" w:lineRule="auto"/>
      <w:outlineLvl w:val="6"/>
    </w:pPr>
    <w:rPr>
      <w:sz w:val="22"/>
      <w:szCs w:val="20"/>
      <w:lang w:val="nl-NL" w:eastAsia="nl-NL"/>
    </w:rPr>
  </w:style>
  <w:style w:type="paragraph" w:styleId="Kop8">
    <w:name w:val="heading 8"/>
    <w:basedOn w:val="Standaard"/>
    <w:next w:val="Standaard"/>
    <w:qFormat/>
    <w:rsid w:val="006A3D7E"/>
    <w:pPr>
      <w:numPr>
        <w:ilvl w:val="7"/>
        <w:numId w:val="1"/>
      </w:numPr>
      <w:spacing w:before="240" w:after="60" w:line="240" w:lineRule="auto"/>
      <w:outlineLvl w:val="7"/>
    </w:pPr>
    <w:rPr>
      <w:i/>
      <w:sz w:val="22"/>
      <w:szCs w:val="20"/>
      <w:lang w:val="nl-NL" w:eastAsia="nl-NL"/>
    </w:rPr>
  </w:style>
  <w:style w:type="paragraph" w:styleId="Kop9">
    <w:name w:val="heading 9"/>
    <w:basedOn w:val="Standaard"/>
    <w:next w:val="Standaard"/>
    <w:qFormat/>
    <w:rsid w:val="006A3D7E"/>
    <w:pPr>
      <w:numPr>
        <w:ilvl w:val="8"/>
        <w:numId w:val="1"/>
      </w:numPr>
      <w:spacing w:before="240" w:after="60" w:line="240" w:lineRule="auto"/>
      <w:outlineLvl w:val="8"/>
    </w:pPr>
    <w:rPr>
      <w:i/>
      <w:sz w:val="18"/>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H_UGent"/>
    <w:basedOn w:val="Standaard"/>
    <w:pPr>
      <w:jc w:val="right"/>
    </w:pPr>
    <w:rPr>
      <w:b/>
    </w:rPr>
  </w:style>
  <w:style w:type="paragraph" w:styleId="Voettekst">
    <w:name w:val="footer"/>
    <w:aliases w:val="F_UGent"/>
    <w:basedOn w:val="Standaard"/>
    <w:pPr>
      <w:spacing w:line="220" w:lineRule="exact"/>
      <w:jc w:val="left"/>
    </w:pPr>
    <w:rPr>
      <w:sz w:val="18"/>
    </w:rPr>
  </w:style>
  <w:style w:type="character" w:styleId="Hyperlink">
    <w:name w:val="Hyperlink"/>
    <w:uiPriority w:val="99"/>
    <w:rPr>
      <w:color w:val="0000FF"/>
      <w:u w:val="single"/>
    </w:rPr>
  </w:style>
  <w:style w:type="character" w:styleId="Paginanummer">
    <w:name w:val="page number"/>
    <w:basedOn w:val="Standaardalinea-lettertype"/>
    <w:rsid w:val="00004028"/>
  </w:style>
  <w:style w:type="paragraph" w:customStyle="1" w:styleId="titel2">
    <w:name w:val="titel2"/>
    <w:basedOn w:val="Standaard"/>
    <w:rsid w:val="006A3D7E"/>
    <w:pPr>
      <w:keepNext/>
      <w:spacing w:before="240" w:after="240" w:line="240" w:lineRule="auto"/>
      <w:jc w:val="left"/>
    </w:pPr>
    <w:rPr>
      <w:b/>
      <w:i/>
      <w:sz w:val="28"/>
      <w:szCs w:val="20"/>
      <w:lang w:val="nl-NL" w:eastAsia="nl-NL"/>
    </w:rPr>
  </w:style>
  <w:style w:type="paragraph" w:customStyle="1" w:styleId="lijstopsomeerstelijn">
    <w:name w:val="lijst opsom. eerste lijn"/>
    <w:basedOn w:val="Standaard"/>
    <w:rsid w:val="006A3D7E"/>
    <w:pPr>
      <w:spacing w:after="240" w:line="240" w:lineRule="auto"/>
      <w:ind w:left="850" w:hanging="425"/>
    </w:pPr>
    <w:rPr>
      <w:sz w:val="22"/>
      <w:szCs w:val="20"/>
      <w:lang w:val="nl-NL" w:eastAsia="nl-NL"/>
    </w:rPr>
  </w:style>
  <w:style w:type="paragraph" w:customStyle="1" w:styleId="lijstopsomlaatstelijn">
    <w:name w:val="lijst opsom. laatste lijn"/>
    <w:basedOn w:val="Standaard"/>
    <w:next w:val="Standaard"/>
    <w:rsid w:val="006A3D7E"/>
    <w:pPr>
      <w:spacing w:after="240" w:line="240" w:lineRule="auto"/>
      <w:ind w:left="850" w:hanging="425"/>
    </w:pPr>
    <w:rPr>
      <w:sz w:val="22"/>
      <w:szCs w:val="20"/>
      <w:lang w:val="nl-NL" w:eastAsia="nl-NL"/>
    </w:rPr>
  </w:style>
  <w:style w:type="paragraph" w:customStyle="1" w:styleId="lijststandaardvoor">
    <w:name w:val="lijst standaard voor"/>
    <w:basedOn w:val="Standaard"/>
    <w:next w:val="lijstopsomeerstelijn"/>
    <w:rsid w:val="006A3D7E"/>
    <w:pPr>
      <w:spacing w:after="240" w:line="240" w:lineRule="auto"/>
      <w:ind w:right="-1"/>
    </w:pPr>
    <w:rPr>
      <w:sz w:val="22"/>
      <w:szCs w:val="20"/>
      <w:lang w:val="nl-NL" w:eastAsia="nl-NL"/>
    </w:rPr>
  </w:style>
  <w:style w:type="paragraph" w:customStyle="1" w:styleId="standaard0">
    <w:name w:val="standaard"/>
    <w:basedOn w:val="Standaard"/>
    <w:rsid w:val="006A3D7E"/>
    <w:pPr>
      <w:spacing w:after="240" w:line="240" w:lineRule="auto"/>
    </w:pPr>
    <w:rPr>
      <w:sz w:val="22"/>
      <w:szCs w:val="20"/>
      <w:lang w:val="nl-NL" w:eastAsia="nl-NL"/>
    </w:rPr>
  </w:style>
  <w:style w:type="paragraph" w:styleId="Voetnoottekst">
    <w:name w:val="footnote text"/>
    <w:basedOn w:val="Standaard"/>
    <w:rsid w:val="006A3D7E"/>
    <w:pPr>
      <w:keepNext/>
      <w:tabs>
        <w:tab w:val="left" w:pos="284"/>
      </w:tabs>
      <w:spacing w:before="120" w:line="240" w:lineRule="auto"/>
      <w:ind w:left="284" w:hanging="284"/>
    </w:pPr>
    <w:rPr>
      <w:i/>
      <w:sz w:val="22"/>
      <w:szCs w:val="20"/>
      <w:lang w:val="nl-NL" w:eastAsia="nl-NL"/>
    </w:rPr>
  </w:style>
  <w:style w:type="paragraph" w:customStyle="1" w:styleId="titel1">
    <w:name w:val="titel1"/>
    <w:basedOn w:val="Standaard"/>
    <w:rsid w:val="006A3D7E"/>
    <w:pPr>
      <w:spacing w:after="480" w:line="240" w:lineRule="auto"/>
      <w:jc w:val="center"/>
    </w:pPr>
    <w:rPr>
      <w:b/>
      <w:sz w:val="32"/>
      <w:szCs w:val="20"/>
      <w:lang w:val="nl-NL" w:eastAsia="nl-NL"/>
    </w:rPr>
  </w:style>
  <w:style w:type="paragraph" w:customStyle="1" w:styleId="titeltje">
    <w:name w:val="titeltje"/>
    <w:basedOn w:val="Standaard"/>
    <w:rsid w:val="006A3D7E"/>
    <w:pPr>
      <w:keepNext/>
      <w:spacing w:line="240" w:lineRule="auto"/>
    </w:pPr>
    <w:rPr>
      <w:rFonts w:ascii="CG Times (W1)" w:hAnsi="CG Times (W1)"/>
      <w:b/>
      <w:i/>
      <w:sz w:val="22"/>
      <w:szCs w:val="20"/>
      <w:lang w:val="nl-NL" w:eastAsia="nl-NL"/>
    </w:rPr>
  </w:style>
  <w:style w:type="paragraph" w:styleId="Bijschrift">
    <w:name w:val="caption"/>
    <w:basedOn w:val="Standaard"/>
    <w:next w:val="Standaard"/>
    <w:qFormat/>
    <w:rsid w:val="006A3D7E"/>
    <w:pPr>
      <w:keepNext/>
      <w:spacing w:before="120" w:after="120" w:line="240" w:lineRule="auto"/>
      <w:ind w:left="851" w:right="-1" w:hanging="851"/>
      <w:jc w:val="center"/>
    </w:pPr>
    <w:rPr>
      <w:b/>
      <w:sz w:val="22"/>
      <w:szCs w:val="20"/>
      <w:lang w:val="nl-NL" w:eastAsia="nl-NL"/>
    </w:rPr>
  </w:style>
  <w:style w:type="paragraph" w:customStyle="1" w:styleId="Bijschkaart">
    <w:name w:val="Bijschkaart"/>
    <w:basedOn w:val="Bijschrift"/>
    <w:rsid w:val="006A3D7E"/>
    <w:pPr>
      <w:jc w:val="left"/>
    </w:pPr>
  </w:style>
  <w:style w:type="paragraph" w:styleId="Plattetekst">
    <w:name w:val="Body Text"/>
    <w:basedOn w:val="Standaard"/>
    <w:link w:val="PlattetekstChar"/>
    <w:rsid w:val="006A3D7E"/>
    <w:pPr>
      <w:spacing w:after="120" w:line="240" w:lineRule="auto"/>
    </w:pPr>
    <w:rPr>
      <w:sz w:val="22"/>
      <w:szCs w:val="20"/>
      <w:lang w:val="nl-NL" w:eastAsia="nl-NL"/>
    </w:rPr>
  </w:style>
  <w:style w:type="paragraph" w:customStyle="1" w:styleId="Blokcitaat">
    <w:name w:val="Blokcitaat"/>
    <w:basedOn w:val="Plattetekst"/>
    <w:rsid w:val="006A3D7E"/>
    <w:pPr>
      <w:ind w:left="1134" w:right="709"/>
      <w:jc w:val="left"/>
    </w:pPr>
    <w:rPr>
      <w:i/>
    </w:rPr>
  </w:style>
  <w:style w:type="paragraph" w:customStyle="1" w:styleId="c">
    <w:name w:val="c"/>
    <w:basedOn w:val="Standaard"/>
    <w:rsid w:val="006A3D7E"/>
    <w:pPr>
      <w:spacing w:after="240" w:line="240" w:lineRule="auto"/>
    </w:pPr>
    <w:rPr>
      <w:sz w:val="22"/>
      <w:szCs w:val="20"/>
      <w:lang w:val="nl-NL" w:eastAsia="nl-NL"/>
    </w:rPr>
  </w:style>
  <w:style w:type="paragraph" w:styleId="Citaat">
    <w:name w:val="Quote"/>
    <w:basedOn w:val="Standaard"/>
    <w:next w:val="Standaard"/>
    <w:qFormat/>
    <w:rsid w:val="006A3D7E"/>
    <w:pPr>
      <w:spacing w:after="240" w:line="240" w:lineRule="auto"/>
      <w:ind w:left="284" w:right="283"/>
    </w:pPr>
    <w:rPr>
      <w:i/>
      <w:sz w:val="22"/>
      <w:szCs w:val="20"/>
      <w:lang w:val="nl-NL" w:eastAsia="nl-NL"/>
    </w:rPr>
  </w:style>
  <w:style w:type="paragraph" w:customStyle="1" w:styleId="citaat0">
    <w:name w:val="citaat"/>
    <w:basedOn w:val="Standaard"/>
    <w:rsid w:val="006A3D7E"/>
    <w:pPr>
      <w:spacing w:after="240" w:line="240" w:lineRule="auto"/>
      <w:ind w:left="708" w:right="708"/>
    </w:pPr>
    <w:rPr>
      <w:i/>
      <w:sz w:val="22"/>
      <w:szCs w:val="20"/>
      <w:lang w:val="nl-NL" w:eastAsia="nl-NL"/>
    </w:rPr>
  </w:style>
  <w:style w:type="paragraph" w:styleId="Titel">
    <w:name w:val="Title"/>
    <w:basedOn w:val="Standaard"/>
    <w:next w:val="Standaard"/>
    <w:qFormat/>
    <w:rsid w:val="006A3D7E"/>
    <w:pPr>
      <w:tabs>
        <w:tab w:val="left" w:pos="-720"/>
      </w:tabs>
      <w:suppressAutoHyphens/>
      <w:spacing w:after="720" w:line="240" w:lineRule="auto"/>
    </w:pPr>
    <w:rPr>
      <w:b/>
      <w:smallCaps/>
      <w:spacing w:val="-3"/>
      <w:sz w:val="36"/>
      <w:szCs w:val="20"/>
      <w:lang w:val="nl-NL" w:eastAsia="nl-NL"/>
    </w:rPr>
  </w:style>
  <w:style w:type="paragraph" w:customStyle="1" w:styleId="deeltitel">
    <w:name w:val="deeltitel"/>
    <w:basedOn w:val="Titel"/>
    <w:rsid w:val="006A3D7E"/>
    <w:rPr>
      <w:smallCaps w:val="0"/>
    </w:rPr>
  </w:style>
  <w:style w:type="paragraph" w:customStyle="1" w:styleId="Figuur">
    <w:name w:val="Figuur"/>
    <w:basedOn w:val="Standaard"/>
    <w:rsid w:val="006A3D7E"/>
    <w:pPr>
      <w:keepNext/>
      <w:spacing w:after="240" w:line="240" w:lineRule="auto"/>
      <w:ind w:left="1418" w:right="424"/>
    </w:pPr>
    <w:rPr>
      <w:sz w:val="22"/>
      <w:szCs w:val="20"/>
      <w:lang w:val="nl-NL" w:eastAsia="nl-NL"/>
    </w:rPr>
  </w:style>
  <w:style w:type="paragraph" w:customStyle="1" w:styleId="hoofding">
    <w:name w:val="hoofding"/>
    <w:basedOn w:val="Standaard"/>
    <w:rsid w:val="006A3D7E"/>
    <w:pPr>
      <w:spacing w:before="120" w:after="120" w:line="240" w:lineRule="auto"/>
    </w:pPr>
    <w:rPr>
      <w:sz w:val="22"/>
      <w:szCs w:val="20"/>
      <w:lang w:val="nl-NL" w:eastAsia="nl-NL"/>
    </w:rPr>
  </w:style>
  <w:style w:type="paragraph" w:customStyle="1" w:styleId="hoofdstuktitel">
    <w:name w:val="hoofdstuktitel"/>
    <w:basedOn w:val="Kop1"/>
    <w:rsid w:val="006A3D7E"/>
    <w:pPr>
      <w:tabs>
        <w:tab w:val="left" w:pos="2268"/>
      </w:tabs>
      <w:spacing w:after="600"/>
      <w:ind w:left="2100" w:hanging="2100"/>
      <w:outlineLvl w:val="9"/>
    </w:pPr>
    <w:rPr>
      <w:i/>
      <w:sz w:val="36"/>
    </w:rPr>
  </w:style>
  <w:style w:type="paragraph" w:styleId="Index1">
    <w:name w:val="index 1"/>
    <w:basedOn w:val="Standaard"/>
    <w:next w:val="Standaard"/>
    <w:autoRedefine/>
    <w:semiHidden/>
    <w:rsid w:val="006A3D7E"/>
    <w:pPr>
      <w:tabs>
        <w:tab w:val="right" w:pos="4176"/>
      </w:tabs>
      <w:spacing w:after="240" w:line="240" w:lineRule="auto"/>
      <w:ind w:left="240" w:hanging="240"/>
    </w:pPr>
    <w:rPr>
      <w:sz w:val="18"/>
      <w:szCs w:val="20"/>
      <w:lang w:val="nl-NL" w:eastAsia="nl-NL"/>
    </w:rPr>
  </w:style>
  <w:style w:type="paragraph" w:styleId="Inhopg1">
    <w:name w:val="toc 1"/>
    <w:basedOn w:val="Standaard"/>
    <w:next w:val="Standaard"/>
    <w:autoRedefine/>
    <w:semiHidden/>
    <w:rsid w:val="006A3D7E"/>
    <w:pPr>
      <w:tabs>
        <w:tab w:val="right" w:leader="hyphen" w:pos="9071"/>
      </w:tabs>
      <w:spacing w:before="360" w:after="240" w:line="240" w:lineRule="auto"/>
      <w:ind w:right="-765"/>
    </w:pPr>
    <w:rPr>
      <w:b/>
      <w:caps/>
      <w:sz w:val="22"/>
      <w:szCs w:val="20"/>
      <w:lang w:val="nl-NL" w:eastAsia="nl-NL"/>
    </w:rPr>
  </w:style>
  <w:style w:type="paragraph" w:customStyle="1" w:styleId="insprong">
    <w:name w:val="insprong"/>
    <w:basedOn w:val="Standaard"/>
    <w:next w:val="Standaard"/>
    <w:rsid w:val="006A3D7E"/>
    <w:pPr>
      <w:spacing w:after="240" w:line="240" w:lineRule="auto"/>
      <w:ind w:left="426" w:right="425"/>
    </w:pPr>
    <w:rPr>
      <w:i/>
      <w:sz w:val="22"/>
      <w:szCs w:val="20"/>
      <w:lang w:val="nl-NL" w:eastAsia="nl-NL"/>
    </w:rPr>
  </w:style>
  <w:style w:type="paragraph" w:customStyle="1" w:styleId="kaderinsprong">
    <w:name w:val="kaderinsprong"/>
    <w:basedOn w:val="Standaard"/>
    <w:rsid w:val="006A3D7E"/>
    <w:pPr>
      <w:keepLines/>
      <w:spacing w:after="240" w:line="240" w:lineRule="auto"/>
      <w:ind w:left="567" w:right="227"/>
    </w:pPr>
    <w:rPr>
      <w:b/>
      <w:i/>
      <w:sz w:val="22"/>
      <w:szCs w:val="20"/>
      <w:lang w:val="nl-NL" w:eastAsia="nl-NL"/>
    </w:rPr>
  </w:style>
  <w:style w:type="paragraph" w:customStyle="1" w:styleId="kaderlijst1">
    <w:name w:val="kaderlijst1"/>
    <w:basedOn w:val="Standaard"/>
    <w:rsid w:val="006A3D7E"/>
    <w:pPr>
      <w:spacing w:after="240" w:line="240" w:lineRule="auto"/>
      <w:ind w:left="850" w:right="141" w:hanging="425"/>
    </w:pPr>
    <w:rPr>
      <w:b/>
      <w:i/>
      <w:sz w:val="22"/>
      <w:szCs w:val="20"/>
      <w:lang w:val="nl-NL" w:eastAsia="nl-NL"/>
    </w:rPr>
  </w:style>
  <w:style w:type="paragraph" w:customStyle="1" w:styleId="kaderlijstlaatst">
    <w:name w:val="kaderlijstlaatst"/>
    <w:basedOn w:val="Standaard"/>
    <w:rsid w:val="006A3D7E"/>
    <w:pPr>
      <w:spacing w:after="240" w:line="240" w:lineRule="auto"/>
      <w:ind w:left="850" w:right="141" w:hanging="425"/>
    </w:pPr>
    <w:rPr>
      <w:b/>
      <w:i/>
      <w:sz w:val="22"/>
      <w:szCs w:val="20"/>
      <w:lang w:val="nl-NL" w:eastAsia="nl-NL"/>
    </w:rPr>
  </w:style>
  <w:style w:type="paragraph" w:customStyle="1" w:styleId="kadertitel">
    <w:name w:val="kadertitel"/>
    <w:basedOn w:val="Standaard"/>
    <w:next w:val="Standaard"/>
    <w:rsid w:val="006A3D7E"/>
    <w:pPr>
      <w:keepLines/>
      <w:spacing w:before="240" w:after="240" w:line="240" w:lineRule="auto"/>
      <w:ind w:left="284" w:right="227"/>
    </w:pPr>
    <w:rPr>
      <w:b/>
      <w:i/>
      <w:smallCaps/>
      <w:sz w:val="22"/>
      <w:szCs w:val="20"/>
      <w:lang w:val="nl-NL" w:eastAsia="nl-NL"/>
    </w:rPr>
  </w:style>
  <w:style w:type="paragraph" w:customStyle="1" w:styleId="kadertje">
    <w:name w:val="kadertje"/>
    <w:basedOn w:val="Standaard"/>
    <w:rsid w:val="006A3D7E"/>
    <w:pPr>
      <w:keepLines/>
      <w:spacing w:after="240" w:line="240" w:lineRule="auto"/>
      <w:ind w:left="227" w:right="227"/>
    </w:pPr>
    <w:rPr>
      <w:b/>
      <w:i/>
      <w:sz w:val="22"/>
      <w:szCs w:val="20"/>
      <w:lang w:val="nl-NL" w:eastAsia="nl-NL"/>
    </w:rPr>
  </w:style>
  <w:style w:type="paragraph" w:customStyle="1" w:styleId="kadertjelaatste">
    <w:name w:val="kadertjelaatste"/>
    <w:basedOn w:val="kadertje"/>
    <w:next w:val="Standaard"/>
    <w:rsid w:val="006A3D7E"/>
    <w:pPr>
      <w:keepNext/>
      <w:spacing w:after="0"/>
    </w:pPr>
  </w:style>
  <w:style w:type="paragraph" w:customStyle="1" w:styleId="kadertjelaatste1">
    <w:name w:val="kadertjelaatste1"/>
    <w:basedOn w:val="kadertje"/>
    <w:next w:val="Standaard"/>
    <w:rsid w:val="006A3D7E"/>
    <w:pPr>
      <w:keepNext/>
      <w:spacing w:after="0"/>
    </w:pPr>
  </w:style>
  <w:style w:type="paragraph" w:customStyle="1" w:styleId="kadertjelaatste2">
    <w:name w:val="kadertjelaatste2"/>
    <w:basedOn w:val="kadertje"/>
    <w:next w:val="Standaard"/>
    <w:rsid w:val="006A3D7E"/>
    <w:pPr>
      <w:keepNext/>
      <w:spacing w:after="0"/>
    </w:pPr>
  </w:style>
  <w:style w:type="paragraph" w:customStyle="1" w:styleId="l">
    <w:name w:val="l"/>
    <w:basedOn w:val="Standaard"/>
    <w:rsid w:val="006A3D7E"/>
    <w:pPr>
      <w:spacing w:after="240" w:line="240" w:lineRule="auto"/>
    </w:pPr>
    <w:rPr>
      <w:sz w:val="22"/>
      <w:szCs w:val="20"/>
      <w:lang w:val="nl-NL" w:eastAsia="nl-NL"/>
    </w:rPr>
  </w:style>
  <w:style w:type="paragraph" w:styleId="Lijst">
    <w:name w:val="List"/>
    <w:basedOn w:val="Standaard"/>
    <w:rsid w:val="006A3D7E"/>
    <w:pPr>
      <w:spacing w:after="240" w:line="240" w:lineRule="auto"/>
      <w:ind w:left="283" w:hanging="283"/>
    </w:pPr>
    <w:rPr>
      <w:sz w:val="22"/>
      <w:szCs w:val="20"/>
      <w:lang w:val="nl-NL" w:eastAsia="nl-NL"/>
    </w:rPr>
  </w:style>
  <w:style w:type="paragraph" w:customStyle="1" w:styleId="LijstmetfigurenLijstmettabellentabellijst">
    <w:name w:val="Lijst met figuren.Lijst met tabellen.tabellijst"/>
    <w:basedOn w:val="Standaard"/>
    <w:next w:val="Standaard"/>
    <w:rsid w:val="006A3D7E"/>
    <w:pPr>
      <w:tabs>
        <w:tab w:val="decimal" w:leader="hyphen" w:pos="9071"/>
      </w:tabs>
      <w:spacing w:after="120" w:line="240" w:lineRule="auto"/>
      <w:ind w:left="851" w:right="567" w:hanging="851"/>
    </w:pPr>
    <w:rPr>
      <w:i/>
      <w:sz w:val="22"/>
      <w:szCs w:val="20"/>
      <w:lang w:val="nl-NL" w:eastAsia="nl-NL"/>
    </w:rPr>
  </w:style>
  <w:style w:type="paragraph" w:customStyle="1" w:styleId="lijst-10">
    <w:name w:val="lijst -10"/>
    <w:basedOn w:val="LijstmetfigurenLijstmettabellentabellijst"/>
    <w:rsid w:val="006A3D7E"/>
    <w:pPr>
      <w:ind w:left="794" w:right="510" w:hanging="794"/>
    </w:pPr>
    <w:rPr>
      <w:i w:val="0"/>
    </w:rPr>
  </w:style>
  <w:style w:type="paragraph" w:customStyle="1" w:styleId="lijstopslaatste">
    <w:name w:val="lijst ops. laatste"/>
    <w:basedOn w:val="Standaard"/>
    <w:next w:val="Standaard"/>
    <w:rsid w:val="006A3D7E"/>
    <w:pPr>
      <w:spacing w:after="240" w:line="240" w:lineRule="auto"/>
      <w:ind w:left="850" w:hanging="425"/>
    </w:pPr>
    <w:rPr>
      <w:sz w:val="22"/>
      <w:szCs w:val="20"/>
      <w:lang w:val="nl-NL" w:eastAsia="nl-NL"/>
    </w:rPr>
  </w:style>
  <w:style w:type="paragraph" w:styleId="Lijstopsomteken">
    <w:name w:val="List Bullet"/>
    <w:basedOn w:val="Standaard"/>
    <w:autoRedefine/>
    <w:rsid w:val="006A3D7E"/>
    <w:pPr>
      <w:spacing w:after="240" w:line="240" w:lineRule="auto"/>
      <w:ind w:left="283" w:hanging="283"/>
    </w:pPr>
    <w:rPr>
      <w:sz w:val="22"/>
      <w:szCs w:val="20"/>
      <w:lang w:val="nl-NL" w:eastAsia="nl-NL"/>
    </w:rPr>
  </w:style>
  <w:style w:type="paragraph" w:customStyle="1" w:styleId="lijststandaard">
    <w:name w:val="lijst standaard"/>
    <w:basedOn w:val="Standaard"/>
    <w:next w:val="Standaard"/>
    <w:rsid w:val="006A3D7E"/>
    <w:pPr>
      <w:spacing w:after="120" w:line="240" w:lineRule="auto"/>
      <w:ind w:left="851"/>
    </w:pPr>
    <w:rPr>
      <w:sz w:val="22"/>
      <w:szCs w:val="20"/>
      <w:lang w:val="nl-NL" w:eastAsia="nl-NL"/>
    </w:rPr>
  </w:style>
  <w:style w:type="paragraph" w:customStyle="1" w:styleId="lijstvoor">
    <w:name w:val="lijst voor"/>
    <w:basedOn w:val="Standaard"/>
    <w:next w:val="Lijstopsomteken"/>
    <w:rsid w:val="006A3D7E"/>
    <w:pPr>
      <w:spacing w:after="240" w:line="240" w:lineRule="auto"/>
    </w:pPr>
    <w:rPr>
      <w:sz w:val="22"/>
      <w:szCs w:val="20"/>
      <w:lang w:val="nl-NL" w:eastAsia="nl-NL"/>
    </w:rPr>
  </w:style>
  <w:style w:type="paragraph" w:customStyle="1" w:styleId="LIJSTINLIJST">
    <w:name w:val="LIJSTINLIJST"/>
    <w:basedOn w:val="Standaard"/>
    <w:rsid w:val="006A3D7E"/>
    <w:pPr>
      <w:spacing w:after="240" w:line="240" w:lineRule="auto"/>
      <w:ind w:left="2552" w:hanging="567"/>
    </w:pPr>
    <w:rPr>
      <w:sz w:val="22"/>
      <w:szCs w:val="20"/>
      <w:lang w:val="nl-NL" w:eastAsia="nl-NL"/>
    </w:rPr>
  </w:style>
  <w:style w:type="paragraph" w:customStyle="1" w:styleId="Lijstinlijstlaatst">
    <w:name w:val="Lijstinlijstlaatst"/>
    <w:basedOn w:val="LIJSTINLIJST"/>
    <w:rsid w:val="006A3D7E"/>
  </w:style>
  <w:style w:type="paragraph" w:customStyle="1" w:styleId="Parnahoofd">
    <w:name w:val="Parnahoofd"/>
    <w:basedOn w:val="Standaard"/>
    <w:next w:val="Standaard"/>
    <w:rsid w:val="006A3D7E"/>
    <w:pPr>
      <w:spacing w:before="360" w:after="240" w:line="240" w:lineRule="auto"/>
    </w:pPr>
    <w:rPr>
      <w:sz w:val="22"/>
      <w:szCs w:val="20"/>
      <w:lang w:val="nl-NL" w:eastAsia="nl-NL"/>
    </w:rPr>
  </w:style>
  <w:style w:type="paragraph" w:styleId="Plattetekstinspringen">
    <w:name w:val="Body Text Indent"/>
    <w:basedOn w:val="Standaard"/>
    <w:rsid w:val="006A3D7E"/>
    <w:pPr>
      <w:spacing w:after="120" w:line="240" w:lineRule="auto"/>
      <w:ind w:left="283" w:right="-766"/>
    </w:pPr>
    <w:rPr>
      <w:sz w:val="22"/>
      <w:szCs w:val="20"/>
      <w:lang w:val="nl-NL" w:eastAsia="nl-NL"/>
    </w:rPr>
  </w:style>
  <w:style w:type="paragraph" w:customStyle="1" w:styleId="tabeleind">
    <w:name w:val="tabeleind"/>
    <w:basedOn w:val="Standaard"/>
    <w:rsid w:val="006A3D7E"/>
    <w:pPr>
      <w:spacing w:line="240" w:lineRule="auto"/>
    </w:pPr>
    <w:rPr>
      <w:szCs w:val="20"/>
      <w:lang w:val="nl-NL" w:eastAsia="nl-NL"/>
    </w:rPr>
  </w:style>
  <w:style w:type="paragraph" w:customStyle="1" w:styleId="tabelin">
    <w:name w:val="tabelin"/>
    <w:basedOn w:val="Standaard"/>
    <w:rsid w:val="006A3D7E"/>
    <w:pPr>
      <w:spacing w:line="240" w:lineRule="auto"/>
      <w:jc w:val="right"/>
    </w:pPr>
    <w:rPr>
      <w:szCs w:val="20"/>
      <w:lang w:val="nl-NL" w:eastAsia="nl-NL"/>
    </w:rPr>
  </w:style>
  <w:style w:type="paragraph" w:customStyle="1" w:styleId="tabelkol">
    <w:name w:val="tabelkol"/>
    <w:basedOn w:val="Standaard"/>
    <w:rsid w:val="006A3D7E"/>
    <w:pPr>
      <w:spacing w:line="240" w:lineRule="auto"/>
      <w:jc w:val="left"/>
    </w:pPr>
    <w:rPr>
      <w:i/>
      <w:szCs w:val="20"/>
      <w:lang w:val="nl-NL" w:eastAsia="nl-NL"/>
    </w:rPr>
  </w:style>
  <w:style w:type="paragraph" w:customStyle="1" w:styleId="tabellijn">
    <w:name w:val="tabellijn"/>
    <w:basedOn w:val="Standaard"/>
    <w:rsid w:val="006A3D7E"/>
    <w:pPr>
      <w:spacing w:line="240" w:lineRule="auto"/>
      <w:jc w:val="center"/>
    </w:pPr>
    <w:rPr>
      <w:i/>
      <w:szCs w:val="20"/>
      <w:lang w:val="nl-NL" w:eastAsia="nl-NL"/>
    </w:rPr>
  </w:style>
  <w:style w:type="paragraph" w:customStyle="1" w:styleId="tabelna">
    <w:name w:val="tabelna"/>
    <w:basedOn w:val="Standaard"/>
    <w:next w:val="Standaard"/>
    <w:rsid w:val="006A3D7E"/>
    <w:pPr>
      <w:spacing w:before="360" w:after="240" w:line="240" w:lineRule="auto"/>
    </w:pPr>
    <w:rPr>
      <w:rFonts w:ascii="CG Times (W1)" w:hAnsi="CG Times (W1)"/>
      <w:sz w:val="22"/>
      <w:szCs w:val="20"/>
      <w:lang w:val="nl-NL" w:eastAsia="nl-NL"/>
    </w:rPr>
  </w:style>
  <w:style w:type="paragraph" w:customStyle="1" w:styleId="tabeltitel1">
    <w:name w:val="tabeltitel1"/>
    <w:basedOn w:val="Standaard"/>
    <w:next w:val="Standaard"/>
    <w:rsid w:val="006A3D7E"/>
    <w:pPr>
      <w:spacing w:before="240" w:line="240" w:lineRule="auto"/>
      <w:jc w:val="left"/>
    </w:pPr>
    <w:rPr>
      <w:b/>
      <w:sz w:val="22"/>
      <w:szCs w:val="20"/>
      <w:lang w:val="nl-NL" w:eastAsia="nl-NL"/>
    </w:rPr>
  </w:style>
  <w:style w:type="paragraph" w:customStyle="1" w:styleId="Tabeltitel2">
    <w:name w:val="Tabeltitel2"/>
    <w:basedOn w:val="tabeltitel1"/>
    <w:rsid w:val="006A3D7E"/>
    <w:pPr>
      <w:spacing w:before="0"/>
    </w:pPr>
  </w:style>
  <w:style w:type="paragraph" w:customStyle="1" w:styleId="tabelvoet1">
    <w:name w:val="tabelvoet1"/>
    <w:basedOn w:val="Voetnoottekst"/>
    <w:next w:val="Standaard"/>
    <w:rsid w:val="006A3D7E"/>
  </w:style>
  <w:style w:type="paragraph" w:customStyle="1" w:styleId="tabelvoet2">
    <w:name w:val="tabelvoet2"/>
    <w:basedOn w:val="Voetnoottekst"/>
    <w:next w:val="Standaard"/>
    <w:rsid w:val="006A3D7E"/>
    <w:pPr>
      <w:spacing w:before="0"/>
    </w:pPr>
    <w:rPr>
      <w:b/>
    </w:rPr>
  </w:style>
  <w:style w:type="paragraph" w:customStyle="1" w:styleId="tabelvoet3">
    <w:name w:val="tabelvoet3"/>
    <w:basedOn w:val="tabelvoet2"/>
    <w:next w:val="Standaard"/>
    <w:rsid w:val="006A3D7E"/>
    <w:pPr>
      <w:spacing w:after="240"/>
    </w:pPr>
    <w:rPr>
      <w:b w:val="0"/>
    </w:rPr>
  </w:style>
  <w:style w:type="paragraph" w:customStyle="1" w:styleId="tabelvoet4">
    <w:name w:val="tabelvoet4"/>
    <w:basedOn w:val="tabelvoet1"/>
    <w:rsid w:val="006A3D7E"/>
    <w:pPr>
      <w:spacing w:before="0"/>
    </w:pPr>
    <w:rPr>
      <w:b/>
    </w:rPr>
  </w:style>
  <w:style w:type="paragraph" w:customStyle="1" w:styleId="voetnoot">
    <w:name w:val="voetnoot"/>
    <w:basedOn w:val="Standaard"/>
    <w:rsid w:val="006A3D7E"/>
    <w:pPr>
      <w:spacing w:after="120" w:line="240" w:lineRule="auto"/>
      <w:ind w:left="720" w:hanging="720"/>
      <w:jc w:val="left"/>
    </w:pPr>
    <w:rPr>
      <w:i/>
      <w:szCs w:val="20"/>
      <w:lang w:val="nl-NL" w:eastAsia="nl-NL"/>
    </w:rPr>
  </w:style>
  <w:style w:type="paragraph" w:customStyle="1" w:styleId="vraag">
    <w:name w:val="vraag"/>
    <w:basedOn w:val="Standaard"/>
    <w:next w:val="Citaat"/>
    <w:rsid w:val="006A3D7E"/>
    <w:pPr>
      <w:spacing w:line="240" w:lineRule="auto"/>
    </w:pPr>
    <w:rPr>
      <w:sz w:val="22"/>
      <w:szCs w:val="20"/>
      <w:lang w:val="nl-NL" w:eastAsia="nl-NL"/>
    </w:rPr>
  </w:style>
  <w:style w:type="paragraph" w:customStyle="1" w:styleId="Style2">
    <w:name w:val="Style2"/>
    <w:basedOn w:val="Standaard"/>
    <w:rsid w:val="006A3D7E"/>
    <w:pPr>
      <w:keepNext/>
      <w:keepLines/>
      <w:tabs>
        <w:tab w:val="right" w:pos="9072"/>
      </w:tabs>
      <w:spacing w:line="240" w:lineRule="auto"/>
      <w:jc w:val="left"/>
    </w:pPr>
    <w:rPr>
      <w:szCs w:val="20"/>
      <w:lang w:val="nl-NL" w:eastAsia="nl-NL"/>
    </w:rPr>
  </w:style>
  <w:style w:type="paragraph" w:styleId="Plattetekst2">
    <w:name w:val="Body Text 2"/>
    <w:basedOn w:val="Standaard"/>
    <w:rsid w:val="006A3D7E"/>
    <w:pPr>
      <w:spacing w:after="240" w:line="240" w:lineRule="auto"/>
    </w:pPr>
    <w:rPr>
      <w:b/>
      <w:sz w:val="22"/>
      <w:szCs w:val="20"/>
      <w:lang w:val="nl-NL" w:eastAsia="nl-NL"/>
    </w:rPr>
  </w:style>
  <w:style w:type="paragraph" w:styleId="Plattetekstinspringen2">
    <w:name w:val="Body Text Indent 2"/>
    <w:basedOn w:val="Standaard"/>
    <w:rsid w:val="006A3D7E"/>
    <w:pPr>
      <w:spacing w:line="240" w:lineRule="auto"/>
      <w:ind w:left="360"/>
      <w:jc w:val="left"/>
    </w:pPr>
    <w:rPr>
      <w:sz w:val="22"/>
      <w:szCs w:val="20"/>
      <w:lang w:val="nl-NL" w:eastAsia="nl-NL"/>
    </w:rPr>
  </w:style>
  <w:style w:type="table" w:styleId="Tabelraster">
    <w:name w:val="Table Grid"/>
    <w:basedOn w:val="Standaardtabel"/>
    <w:rsid w:val="006A3D7E"/>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20A18"/>
    <w:rPr>
      <w:rFonts w:ascii="Tahoma" w:hAnsi="Tahoma" w:cs="Tahoma"/>
      <w:sz w:val="16"/>
      <w:szCs w:val="16"/>
    </w:rPr>
  </w:style>
  <w:style w:type="character" w:styleId="Voetnootmarkering">
    <w:name w:val="footnote reference"/>
    <w:uiPriority w:val="99"/>
    <w:rsid w:val="00FF0D75"/>
    <w:rPr>
      <w:rFonts w:ascii="Arial" w:hAnsi="Arial"/>
      <w:vertAlign w:val="superscript"/>
    </w:rPr>
  </w:style>
  <w:style w:type="paragraph" w:customStyle="1" w:styleId="Subtitel">
    <w:name w:val="Subtitel"/>
    <w:basedOn w:val="Standaard"/>
    <w:qFormat/>
    <w:rsid w:val="00FF0D75"/>
    <w:pPr>
      <w:widowControl w:val="0"/>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240" w:line="240" w:lineRule="auto"/>
    </w:pPr>
    <w:rPr>
      <w:b/>
      <w:sz w:val="22"/>
      <w:szCs w:val="20"/>
      <w:u w:val="single"/>
      <w:lang w:val="nl-NL" w:eastAsia="nl-NL"/>
    </w:rPr>
  </w:style>
  <w:style w:type="paragraph" w:customStyle="1" w:styleId="titelonderlijnd">
    <w:name w:val="titelonderlijnd"/>
    <w:basedOn w:val="Standaard"/>
    <w:next w:val="Standaard"/>
    <w:rsid w:val="002C7BB6"/>
    <w:pPr>
      <w:keepNext/>
      <w:tabs>
        <w:tab w:val="left" w:pos="-1440"/>
        <w:tab w:val="left" w:pos="-873"/>
        <w:tab w:val="left" w:pos="-720"/>
        <w:tab w:val="left" w:pos="-307"/>
        <w:tab w:val="left" w:pos="1"/>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jc w:val="left"/>
    </w:pPr>
    <w:rPr>
      <w:b/>
      <w:sz w:val="22"/>
      <w:szCs w:val="20"/>
      <w:u w:val="single"/>
      <w:lang w:val="nl-NL" w:eastAsia="nl-NL"/>
    </w:rPr>
  </w:style>
  <w:style w:type="paragraph" w:styleId="Tekstzonderopmaak">
    <w:name w:val="Plain Text"/>
    <w:basedOn w:val="Standaard"/>
    <w:rsid w:val="00303C67"/>
    <w:pPr>
      <w:spacing w:before="100" w:beforeAutospacing="1" w:after="100" w:afterAutospacing="1" w:line="240" w:lineRule="auto"/>
      <w:jc w:val="left"/>
    </w:pPr>
    <w:rPr>
      <w:rFonts w:ascii="Times New Roman" w:hAnsi="Times New Roman"/>
      <w:sz w:val="24"/>
      <w:lang w:val="nl-NL" w:eastAsia="nl-NL"/>
    </w:rPr>
  </w:style>
  <w:style w:type="character" w:customStyle="1" w:styleId="grame">
    <w:name w:val="grame"/>
    <w:basedOn w:val="Standaardalinea-lettertype"/>
    <w:rsid w:val="00303C67"/>
  </w:style>
  <w:style w:type="character" w:customStyle="1" w:styleId="spelle">
    <w:name w:val="spelle"/>
    <w:basedOn w:val="Standaardalinea-lettertype"/>
    <w:rsid w:val="00303C67"/>
  </w:style>
  <w:style w:type="character" w:styleId="GevolgdeHyperlink">
    <w:name w:val="FollowedHyperlink"/>
    <w:rsid w:val="0072635D"/>
    <w:rPr>
      <w:color w:val="800080"/>
      <w:u w:val="single"/>
    </w:rPr>
  </w:style>
  <w:style w:type="character" w:styleId="Zwaar">
    <w:name w:val="Strong"/>
    <w:uiPriority w:val="22"/>
    <w:qFormat/>
    <w:rsid w:val="00541B42"/>
    <w:rPr>
      <w:b/>
      <w:bCs/>
    </w:rPr>
  </w:style>
  <w:style w:type="character" w:styleId="Verwijzingopmerking">
    <w:name w:val="annotation reference"/>
    <w:semiHidden/>
    <w:rsid w:val="006B1E46"/>
    <w:rPr>
      <w:sz w:val="16"/>
      <w:szCs w:val="16"/>
    </w:rPr>
  </w:style>
  <w:style w:type="paragraph" w:styleId="Tekstopmerking">
    <w:name w:val="annotation text"/>
    <w:basedOn w:val="Standaard"/>
    <w:semiHidden/>
    <w:rsid w:val="006B1E46"/>
    <w:rPr>
      <w:szCs w:val="20"/>
    </w:rPr>
  </w:style>
  <w:style w:type="paragraph" w:styleId="Onderwerpvanopmerking">
    <w:name w:val="annotation subject"/>
    <w:basedOn w:val="Tekstopmerking"/>
    <w:next w:val="Tekstopmerking"/>
    <w:semiHidden/>
    <w:rsid w:val="006B1E46"/>
    <w:rPr>
      <w:b/>
      <w:bCs/>
    </w:rPr>
  </w:style>
  <w:style w:type="character" w:styleId="Nadruk">
    <w:name w:val="Emphasis"/>
    <w:qFormat/>
    <w:rsid w:val="00BE0A89"/>
    <w:rPr>
      <w:i/>
      <w:iCs/>
    </w:rPr>
  </w:style>
  <w:style w:type="paragraph" w:styleId="Lijstalinea">
    <w:name w:val="List Paragraph"/>
    <w:basedOn w:val="Standaard"/>
    <w:link w:val="LijstalineaChar"/>
    <w:uiPriority w:val="34"/>
    <w:qFormat/>
    <w:rsid w:val="00A857F7"/>
    <w:pPr>
      <w:spacing w:after="120" w:line="240" w:lineRule="auto"/>
      <w:ind w:left="720"/>
      <w:contextualSpacing/>
      <w:jc w:val="left"/>
    </w:pPr>
    <w:rPr>
      <w:rFonts w:eastAsia="Calibri"/>
      <w:szCs w:val="22"/>
    </w:rPr>
  </w:style>
  <w:style w:type="character" w:customStyle="1" w:styleId="Kop1Char">
    <w:name w:val="Kop 1 Char"/>
    <w:link w:val="Kop1"/>
    <w:rsid w:val="005F4155"/>
    <w:rPr>
      <w:rFonts w:ascii="Arial" w:hAnsi="Arial"/>
      <w:b/>
      <w:smallCaps/>
      <w:kern w:val="28"/>
      <w:sz w:val="28"/>
      <w:lang w:val="nl-NL" w:eastAsia="nl-NL"/>
    </w:rPr>
  </w:style>
  <w:style w:type="character" w:customStyle="1" w:styleId="PlattetekstChar">
    <w:name w:val="Platte tekst Char"/>
    <w:link w:val="Plattetekst"/>
    <w:rsid w:val="005F4155"/>
    <w:rPr>
      <w:rFonts w:ascii="Arial" w:hAnsi="Arial"/>
      <w:sz w:val="22"/>
      <w:lang w:val="nl-NL" w:eastAsia="nl-NL"/>
    </w:rPr>
  </w:style>
  <w:style w:type="paragraph" w:styleId="Revisie">
    <w:name w:val="Revision"/>
    <w:hidden/>
    <w:uiPriority w:val="99"/>
    <w:semiHidden/>
    <w:rsid w:val="00E9462B"/>
    <w:rPr>
      <w:rFonts w:ascii="Arial" w:hAnsi="Arial"/>
      <w:szCs w:val="24"/>
      <w:lang w:eastAsia="en-US"/>
    </w:rPr>
  </w:style>
  <w:style w:type="character" w:styleId="Onopgelostemelding">
    <w:name w:val="Unresolved Mention"/>
    <w:basedOn w:val="Standaardalinea-lettertype"/>
    <w:uiPriority w:val="99"/>
    <w:semiHidden/>
    <w:unhideWhenUsed/>
    <w:rsid w:val="004A4961"/>
    <w:rPr>
      <w:color w:val="605E5C"/>
      <w:shd w:val="clear" w:color="auto" w:fill="E1DFDD"/>
    </w:rPr>
  </w:style>
  <w:style w:type="character" w:customStyle="1" w:styleId="LijstalineaChar">
    <w:name w:val="Lijstalinea Char"/>
    <w:link w:val="Lijstalinea"/>
    <w:uiPriority w:val="34"/>
    <w:rsid w:val="00A262A8"/>
    <w:rPr>
      <w:rFonts w:ascii="Arial" w:eastAsia="Calibri" w:hAnsi="Arial"/>
      <w:szCs w:val="22"/>
      <w:lang w:eastAsia="en-US"/>
    </w:rPr>
  </w:style>
  <w:style w:type="paragraph" w:styleId="Normaalweb">
    <w:name w:val="Normal (Web)"/>
    <w:basedOn w:val="Standaard"/>
    <w:uiPriority w:val="99"/>
    <w:rsid w:val="003617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5362">
      <w:bodyDiv w:val="1"/>
      <w:marLeft w:val="0"/>
      <w:marRight w:val="0"/>
      <w:marTop w:val="0"/>
      <w:marBottom w:val="0"/>
      <w:divBdr>
        <w:top w:val="none" w:sz="0" w:space="0" w:color="auto"/>
        <w:left w:val="none" w:sz="0" w:space="0" w:color="auto"/>
        <w:bottom w:val="none" w:sz="0" w:space="0" w:color="auto"/>
        <w:right w:val="none" w:sz="0" w:space="0" w:color="auto"/>
      </w:divBdr>
    </w:div>
    <w:div w:id="12099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dex.ugent.be?regid=REG000078&amp;lang=en" TargetMode="External"/><Relationship Id="rId13" Type="http://schemas.openxmlformats.org/officeDocument/2006/relationships/hyperlink" Target="https://codex.ugent.be?regid=REG000078&amp;lang=en" TargetMode="External"/><Relationship Id="rId18" Type="http://schemas.openxmlformats.org/officeDocument/2006/relationships/hyperlink" Target="https://onderzoektips.ugent.be/en/tips/00002193/" TargetMode="External"/><Relationship Id="rId26" Type="http://schemas.openxmlformats.org/officeDocument/2006/relationships/hyperlink" Target="mailto:bof@ugent.be" TargetMode="External"/><Relationship Id="rId3" Type="http://schemas.openxmlformats.org/officeDocument/2006/relationships/styles" Target="styles.xml"/><Relationship Id="rId21" Type="http://schemas.openxmlformats.org/officeDocument/2006/relationships/hyperlink" Target="mailto:rdm.support@ugent.be" TargetMode="External"/><Relationship Id="rId7" Type="http://schemas.openxmlformats.org/officeDocument/2006/relationships/endnotes" Target="endnotes.xml"/><Relationship Id="rId12" Type="http://schemas.openxmlformats.org/officeDocument/2006/relationships/hyperlink" Target="https://codex.ugent.be?regid=REG000078&amp;lang=en" TargetMode="External"/><Relationship Id="rId17" Type="http://schemas.openxmlformats.org/officeDocument/2006/relationships/hyperlink" Target="https://www.ugent.be/nl/onderzoek/financiering/bof/ethics/ethics-questionnaire.pdf" TargetMode="External"/><Relationship Id="rId25" Type="http://schemas.openxmlformats.org/officeDocument/2006/relationships/hyperlink" Target="https://biblio.ugent.be/person/" TargetMode="External"/><Relationship Id="rId2" Type="http://schemas.openxmlformats.org/officeDocument/2006/relationships/numbering" Target="numbering.xml"/><Relationship Id="rId16" Type="http://schemas.openxmlformats.org/officeDocument/2006/relationships/hyperlink" Target="https://www.ugent.be/orcid" TargetMode="External"/><Relationship Id="rId20" Type="http://schemas.openxmlformats.org/officeDocument/2006/relationships/hyperlink" Target="https://www.ugent.be/en/research/datamanagement/policies/ghent-university.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gent.be/en/ghentuniv/mission/research-policy/overview.htm" TargetMode="External"/><Relationship Id="rId24" Type="http://schemas.openxmlformats.org/officeDocument/2006/relationships/hyperlink" Target="mailto:biblio@ugent.b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OFapplication@ugent.be" TargetMode="External"/><Relationship Id="rId23" Type="http://schemas.openxmlformats.org/officeDocument/2006/relationships/hyperlink" Target="https://biblio.ugent.be/person/" TargetMode="External"/><Relationship Id="rId28" Type="http://schemas.openxmlformats.org/officeDocument/2006/relationships/footer" Target="footer1.xml"/><Relationship Id="rId10" Type="http://schemas.openxmlformats.org/officeDocument/2006/relationships/hyperlink" Target="https://www.coara.org/agreement/" TargetMode="External"/><Relationship Id="rId19" Type="http://schemas.openxmlformats.org/officeDocument/2006/relationships/hyperlink" Target="https://dmponline.b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sfdora.org%2Fread%2F&amp;data=05%7C02%7CBOF%40UGent.be%7C0c8b2d619d004b53c84108de5e58f300%7Cd7811cdeecef496c8f91a1786241b99c%7C1%7C0%7C639051933930890717%7CUnknown%7CTWFpbGZsb3d8eyJFbXB0eU1hcGkiOnRydWUsIlYiOiIwLjAuMDAwMCIsIlAiOiJXaW4zMiIsIkFOIjoiTWFpbCIsIldUIjoyfQ%3D%3D%7C0%7C%7C%7C&amp;sdata=txgRGta%2F4Yf%2BaKwM%2BvkyvwSqDOynX2sHLi%2FTul2%2FetM%3D&amp;reserved=0" TargetMode="External"/><Relationship Id="rId14" Type="http://schemas.openxmlformats.org/officeDocument/2006/relationships/hyperlink" Target="https://www.ugent.be/en/research/funding/bof/methusalem/overview.htm" TargetMode="External"/><Relationship Id="rId22" Type="http://schemas.openxmlformats.org/officeDocument/2006/relationships/hyperlink" Target="https://www.ugent.be/en/research/explorer/research-discipline.htm" TargetMode="External"/><Relationship Id="rId27" Type="http://schemas.openxmlformats.org/officeDocument/2006/relationships/hyperlink" Target="https://ugentbe.sharepoint.com/sites/intranet/SitePages/en/Themes.aspx?termId=8d84d3d7-657e-458d-8cb8-a7776b223a83"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A74AB-B8E5-4A4D-A378-75626259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14</Pages>
  <Words>5534</Words>
  <Characters>31548</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BIJZONDER ONDERZOEKSFONDS</vt:lpstr>
    </vt:vector>
  </TitlesOfParts>
  <Company/>
  <LinksUpToDate>false</LinksUpToDate>
  <CharactersWithSpaces>37008</CharactersWithSpaces>
  <SharedDoc>false</SharedDoc>
  <HLinks>
    <vt:vector size="96" baseType="variant">
      <vt:variant>
        <vt:i4>5308434</vt:i4>
      </vt:variant>
      <vt:variant>
        <vt:i4>42</vt:i4>
      </vt:variant>
      <vt:variant>
        <vt:i4>0</vt:i4>
      </vt:variant>
      <vt:variant>
        <vt:i4>5</vt:i4>
      </vt:variant>
      <vt:variant>
        <vt:lpwstr>https://www.ugent.be/intranet/nl/op-het-werk/aankopen</vt:lpwstr>
      </vt:variant>
      <vt:variant>
        <vt:lpwstr/>
      </vt:variant>
      <vt:variant>
        <vt:i4>589862</vt:i4>
      </vt:variant>
      <vt:variant>
        <vt:i4>39</vt:i4>
      </vt:variant>
      <vt:variant>
        <vt:i4>0</vt:i4>
      </vt:variant>
      <vt:variant>
        <vt:i4>5</vt:i4>
      </vt:variant>
      <vt:variant>
        <vt:lpwstr>mailto:biblio@ugent.be</vt:lpwstr>
      </vt:variant>
      <vt:variant>
        <vt:lpwstr/>
      </vt:variant>
      <vt:variant>
        <vt:i4>2752552</vt:i4>
      </vt:variant>
      <vt:variant>
        <vt:i4>36</vt:i4>
      </vt:variant>
      <vt:variant>
        <vt:i4>0</vt:i4>
      </vt:variant>
      <vt:variant>
        <vt:i4>5</vt:i4>
      </vt:variant>
      <vt:variant>
        <vt:lpwstr>https://biblio.ugent.be/person/</vt:lpwstr>
      </vt:variant>
      <vt:variant>
        <vt:lpwstr/>
      </vt:variant>
      <vt:variant>
        <vt:i4>1966109</vt:i4>
      </vt:variant>
      <vt:variant>
        <vt:i4>33</vt:i4>
      </vt:variant>
      <vt:variant>
        <vt:i4>0</vt:i4>
      </vt:variant>
      <vt:variant>
        <vt:i4>5</vt:i4>
      </vt:variant>
      <vt:variant>
        <vt:lpwstr>https://www.ugent.be/intranet/nl/op-het-werk/onderzoek-onderwijs/onderzoek/administratie/onderzoeksdiscipline.htm</vt:lpwstr>
      </vt:variant>
      <vt:variant>
        <vt:lpwstr/>
      </vt:variant>
      <vt:variant>
        <vt:i4>6488080</vt:i4>
      </vt:variant>
      <vt:variant>
        <vt:i4>30</vt:i4>
      </vt:variant>
      <vt:variant>
        <vt:i4>0</vt:i4>
      </vt:variant>
      <vt:variant>
        <vt:i4>5</vt:i4>
      </vt:variant>
      <vt:variant>
        <vt:lpwstr>mailto:rdm.support@ugent.be</vt:lpwstr>
      </vt:variant>
      <vt:variant>
        <vt:lpwstr/>
      </vt:variant>
      <vt:variant>
        <vt:i4>5898324</vt:i4>
      </vt:variant>
      <vt:variant>
        <vt:i4>27</vt:i4>
      </vt:variant>
      <vt:variant>
        <vt:i4>0</vt:i4>
      </vt:variant>
      <vt:variant>
        <vt:i4>5</vt:i4>
      </vt:variant>
      <vt:variant>
        <vt:lpwstr>https://dmponline.be/</vt:lpwstr>
      </vt:variant>
      <vt:variant>
        <vt:lpwstr/>
      </vt:variant>
      <vt:variant>
        <vt:i4>262201</vt:i4>
      </vt:variant>
      <vt:variant>
        <vt:i4>24</vt:i4>
      </vt:variant>
      <vt:variant>
        <vt:i4>0</vt:i4>
      </vt:variant>
      <vt:variant>
        <vt:i4>5</vt:i4>
      </vt:variant>
      <vt:variant>
        <vt:lpwstr>mailto:milieu@ugent.be</vt:lpwstr>
      </vt:variant>
      <vt:variant>
        <vt:lpwstr/>
      </vt:variant>
      <vt:variant>
        <vt:i4>3014766</vt:i4>
      </vt:variant>
      <vt:variant>
        <vt:i4>21</vt:i4>
      </vt:variant>
      <vt:variant>
        <vt:i4>0</vt:i4>
      </vt:variant>
      <vt:variant>
        <vt:i4>5</vt:i4>
      </vt:variant>
      <vt:variant>
        <vt:lpwstr>https://www.ugent.be/intranet/nl/op-het-werk/milieu</vt:lpwstr>
      </vt:variant>
      <vt:variant>
        <vt:lpwstr>Bioveiligheid</vt:lpwstr>
      </vt:variant>
      <vt:variant>
        <vt:i4>2031690</vt:i4>
      </vt:variant>
      <vt:variant>
        <vt:i4>18</vt:i4>
      </vt:variant>
      <vt:variant>
        <vt:i4>0</vt:i4>
      </vt:variant>
      <vt:variant>
        <vt:i4>5</vt:i4>
      </vt:variant>
      <vt:variant>
        <vt:lpwstr>https://onderzoektips.ugent.be/nl/tips/00001774/</vt:lpwstr>
      </vt:variant>
      <vt:variant>
        <vt:lpwstr/>
      </vt:variant>
      <vt:variant>
        <vt:i4>6422642</vt:i4>
      </vt:variant>
      <vt:variant>
        <vt:i4>15</vt:i4>
      </vt:variant>
      <vt:variant>
        <vt:i4>0</vt:i4>
      </vt:variant>
      <vt:variant>
        <vt:i4>5</vt:i4>
      </vt:variant>
      <vt:variant>
        <vt:lpwstr>https://www.ugent.be/orcid</vt:lpwstr>
      </vt:variant>
      <vt:variant>
        <vt:lpwstr/>
      </vt:variant>
      <vt:variant>
        <vt:i4>983066</vt:i4>
      </vt:variant>
      <vt:variant>
        <vt:i4>12</vt:i4>
      </vt:variant>
      <vt:variant>
        <vt:i4>0</vt:i4>
      </vt:variant>
      <vt:variant>
        <vt:i4>5</vt:i4>
      </vt:variant>
      <vt:variant>
        <vt:lpwstr>https://www.ugent.be/intranet/nl/reglementen/onderzoek/reglementen/methusalem.pdf</vt:lpwstr>
      </vt:variant>
      <vt:variant>
        <vt:lpwstr/>
      </vt:variant>
      <vt:variant>
        <vt:i4>983066</vt:i4>
      </vt:variant>
      <vt:variant>
        <vt:i4>9</vt:i4>
      </vt:variant>
      <vt:variant>
        <vt:i4>0</vt:i4>
      </vt:variant>
      <vt:variant>
        <vt:i4>5</vt:i4>
      </vt:variant>
      <vt:variant>
        <vt:lpwstr>https://www.ugent.be/intranet/nl/reglementen/onderzoek/reglementen/methusalem.pdf</vt:lpwstr>
      </vt:variant>
      <vt:variant>
        <vt:lpwstr/>
      </vt:variant>
      <vt:variant>
        <vt:i4>61</vt:i4>
      </vt:variant>
      <vt:variant>
        <vt:i4>6</vt:i4>
      </vt:variant>
      <vt:variant>
        <vt:i4>0</vt:i4>
      </vt:variant>
      <vt:variant>
        <vt:i4>5</vt:i4>
      </vt:variant>
      <vt:variant>
        <vt:lpwstr>mailto:BOFapplication@ugent.be</vt:lpwstr>
      </vt:variant>
      <vt:variant>
        <vt:lpwstr/>
      </vt:variant>
      <vt:variant>
        <vt:i4>5898240</vt:i4>
      </vt:variant>
      <vt:variant>
        <vt:i4>3</vt:i4>
      </vt:variant>
      <vt:variant>
        <vt:i4>0</vt:i4>
      </vt:variant>
      <vt:variant>
        <vt:i4>5</vt:i4>
      </vt:variant>
      <vt:variant>
        <vt:lpwstr>http://www.ugent.be/nl/onderzoek/financiering/bof/bof.htm</vt:lpwstr>
      </vt:variant>
      <vt:variant>
        <vt:lpwstr/>
      </vt:variant>
      <vt:variant>
        <vt:i4>983066</vt:i4>
      </vt:variant>
      <vt:variant>
        <vt:i4>0</vt:i4>
      </vt:variant>
      <vt:variant>
        <vt:i4>0</vt:i4>
      </vt:variant>
      <vt:variant>
        <vt:i4>5</vt:i4>
      </vt:variant>
      <vt:variant>
        <vt:lpwstr>https://www.ugent.be/intranet/nl/reglementen/onderzoek/reglementen/methusalem.pdf</vt:lpwstr>
      </vt:variant>
      <vt:variant>
        <vt:lpwstr/>
      </vt:variant>
      <vt:variant>
        <vt:i4>6291522</vt:i4>
      </vt:variant>
      <vt:variant>
        <vt:i4>0</vt:i4>
      </vt:variant>
      <vt:variant>
        <vt:i4>0</vt:i4>
      </vt:variant>
      <vt:variant>
        <vt:i4>5</vt:i4>
      </vt:variant>
      <vt:variant>
        <vt:lpwstr>mailto:BOF@UGent.be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BIJZONDER ONDERZOEKSFONDS</dc:title>
  <dc:subject/>
  <dc:creator>Alex Vanzegbroek</dc:creator>
  <cp:keywords/>
  <dc:description>Template made by www.consultecom.be</dc:description>
  <cp:lastModifiedBy>Doreen Rogier</cp:lastModifiedBy>
  <cp:revision>53</cp:revision>
  <cp:lastPrinted>2026-03-10T13:53:00Z</cp:lastPrinted>
  <dcterms:created xsi:type="dcterms:W3CDTF">2026-01-29T12:53:00Z</dcterms:created>
  <dcterms:modified xsi:type="dcterms:W3CDTF">2026-03-26T16:59:00Z</dcterms:modified>
</cp:coreProperties>
</file>