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0E42" w14:textId="77777777" w:rsidR="00365C38" w:rsidRPr="006A3D7E" w:rsidRDefault="00365C38">
      <w:pPr>
        <w:rPr>
          <w:sz w:val="24"/>
        </w:rPr>
      </w:pPr>
    </w:p>
    <w:p w14:paraId="4FEAF96E" w14:textId="77777777" w:rsidR="006A3D7E" w:rsidRPr="006A3D7E" w:rsidRDefault="006A3D7E" w:rsidP="006A3D7E">
      <w:pPr>
        <w:jc w:val="center"/>
        <w:rPr>
          <w:b/>
          <w:sz w:val="24"/>
        </w:rPr>
      </w:pPr>
      <w:r w:rsidRPr="006A3D7E">
        <w:rPr>
          <w:b/>
          <w:sz w:val="24"/>
        </w:rPr>
        <w:t>BIJZONDER ONDERZOEKSFONDS</w:t>
      </w:r>
    </w:p>
    <w:p w14:paraId="046FC9C1" w14:textId="77777777" w:rsidR="006A3D7E" w:rsidRPr="006A3D7E" w:rsidRDefault="006A3D7E" w:rsidP="006A3D7E">
      <w:pPr>
        <w:jc w:val="center"/>
        <w:rPr>
          <w:b/>
          <w:sz w:val="24"/>
        </w:rPr>
      </w:pPr>
    </w:p>
    <w:p w14:paraId="4F9BADF4" w14:textId="17F517DB" w:rsidR="006A3D7E" w:rsidRDefault="006A3D7E" w:rsidP="006A3D7E">
      <w:pPr>
        <w:jc w:val="center"/>
        <w:rPr>
          <w:b/>
          <w:sz w:val="24"/>
        </w:rPr>
      </w:pPr>
      <w:r w:rsidRPr="006A3D7E">
        <w:rPr>
          <w:b/>
          <w:sz w:val="24"/>
        </w:rPr>
        <w:t>Oproep 20</w:t>
      </w:r>
      <w:r w:rsidR="00C90242">
        <w:rPr>
          <w:b/>
          <w:sz w:val="24"/>
        </w:rPr>
        <w:t>2</w:t>
      </w:r>
      <w:r w:rsidR="00E9462B">
        <w:rPr>
          <w:b/>
          <w:sz w:val="24"/>
        </w:rPr>
        <w:t>8</w:t>
      </w:r>
    </w:p>
    <w:p w14:paraId="226D565D" w14:textId="77777777" w:rsidR="00176634" w:rsidRDefault="00176634" w:rsidP="006A3D7E">
      <w:pPr>
        <w:jc w:val="center"/>
        <w:rPr>
          <w:b/>
          <w:sz w:val="24"/>
        </w:rPr>
      </w:pPr>
    </w:p>
    <w:p w14:paraId="5796F6C4" w14:textId="77777777" w:rsidR="006A3D7E" w:rsidRPr="00A44A8C" w:rsidRDefault="006B1E46" w:rsidP="00A44A8C">
      <w:pPr>
        <w:pBdr>
          <w:bottom w:val="single" w:sz="4" w:space="1" w:color="000000"/>
        </w:pBdr>
        <w:spacing w:after="120"/>
        <w:jc w:val="center"/>
        <w:rPr>
          <w:rFonts w:cs="Arial"/>
          <w:b/>
          <w:sz w:val="24"/>
          <w:szCs w:val="22"/>
        </w:rPr>
      </w:pPr>
      <w:r>
        <w:rPr>
          <w:rFonts w:cs="Arial"/>
          <w:b/>
          <w:sz w:val="24"/>
          <w:szCs w:val="22"/>
        </w:rPr>
        <w:t>Methusalem-</w:t>
      </w:r>
      <w:r w:rsidR="00A44A8C" w:rsidRPr="00A44A8C">
        <w:rPr>
          <w:rFonts w:cs="Arial"/>
          <w:b/>
          <w:sz w:val="24"/>
          <w:szCs w:val="22"/>
        </w:rPr>
        <w:t>initiatief</w:t>
      </w:r>
    </w:p>
    <w:p w14:paraId="558593E5" w14:textId="77777777" w:rsidR="00A44A8C" w:rsidRDefault="00A44A8C" w:rsidP="00176634">
      <w:pPr>
        <w:pBdr>
          <w:bottom w:val="single" w:sz="4" w:space="1" w:color="000000"/>
        </w:pBdr>
        <w:spacing w:after="120"/>
        <w:rPr>
          <w:rFonts w:cs="Arial"/>
          <w:b/>
          <w:i/>
          <w:szCs w:val="22"/>
        </w:rPr>
      </w:pPr>
    </w:p>
    <w:p w14:paraId="0087981B" w14:textId="77777777" w:rsidR="00FF0D75" w:rsidRPr="00FF0D75" w:rsidRDefault="00FF0D75" w:rsidP="00FF0D75">
      <w:pPr>
        <w:pBdr>
          <w:bottom w:val="single" w:sz="4" w:space="1" w:color="auto"/>
        </w:pBdr>
        <w:spacing w:after="120"/>
        <w:jc w:val="center"/>
        <w:rPr>
          <w:b/>
          <w:sz w:val="24"/>
        </w:rPr>
      </w:pPr>
      <w:r w:rsidRPr="00FF0D75">
        <w:rPr>
          <w:b/>
          <w:sz w:val="24"/>
        </w:rPr>
        <w:t>Oproep en toelichting bij de aanvraag</w:t>
      </w:r>
    </w:p>
    <w:p w14:paraId="6CE2E41A" w14:textId="77777777" w:rsidR="002C7BB6" w:rsidRPr="00970E7A" w:rsidRDefault="002C7BB6" w:rsidP="00FF0D75">
      <w:pPr>
        <w:pStyle w:val="Titel"/>
        <w:spacing w:before="360" w:after="360"/>
        <w:rPr>
          <w:sz w:val="20"/>
          <w:u w:val="single"/>
        </w:rPr>
      </w:pPr>
    </w:p>
    <w:p w14:paraId="0AA6C1B9" w14:textId="03FAC589" w:rsidR="00855272" w:rsidRDefault="00B049A9" w:rsidP="00684134">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color w:val="FF0000"/>
          <w:szCs w:val="20"/>
        </w:rPr>
      </w:pPr>
      <w:r w:rsidRPr="00970E7A">
        <w:rPr>
          <w:szCs w:val="20"/>
        </w:rPr>
        <w:t xml:space="preserve">Jaarlijks kent de Vlaamse Overheid financiële middelen voor onderzoek toe aan de Universiteit Gent (ter uitvoering van het Besluit van de Vlaamse regering </w:t>
      </w:r>
      <w:r w:rsidRPr="0059690C">
        <w:rPr>
          <w:szCs w:val="20"/>
        </w:rPr>
        <w:t xml:space="preserve">van </w:t>
      </w:r>
      <w:r w:rsidR="00C90242" w:rsidRPr="0059690C">
        <w:rPr>
          <w:szCs w:val="20"/>
        </w:rPr>
        <w:t>3 mei 2019</w:t>
      </w:r>
      <w:r w:rsidR="00C90242">
        <w:rPr>
          <w:szCs w:val="20"/>
        </w:rPr>
        <w:t>)</w:t>
      </w:r>
      <w:r w:rsidRPr="00970E7A">
        <w:rPr>
          <w:szCs w:val="20"/>
        </w:rPr>
        <w:t xml:space="preserve">. In overeenstemming met voornoemd besluit, heeft de Universiteit Gent een reglement opgesteld met betrekking tot </w:t>
      </w:r>
      <w:r w:rsidR="006B1E46">
        <w:rPr>
          <w:szCs w:val="20"/>
        </w:rPr>
        <w:t>de Methusalem-financiering</w:t>
      </w:r>
      <w:r w:rsidRPr="00970E7A">
        <w:rPr>
          <w:szCs w:val="20"/>
        </w:rPr>
        <w:t xml:space="preserve">. </w:t>
      </w:r>
      <w:r w:rsidR="00DD46C4">
        <w:rPr>
          <w:szCs w:val="20"/>
        </w:rPr>
        <w:t xml:space="preserve">Het volledige reglement kan geraadpleegd worden op het </w:t>
      </w:r>
      <w:r w:rsidR="00F25C62">
        <w:rPr>
          <w:szCs w:val="20"/>
        </w:rPr>
        <w:t>intranet</w:t>
      </w:r>
      <w:r w:rsidR="00DD46C4">
        <w:rPr>
          <w:szCs w:val="20"/>
        </w:rPr>
        <w:t>:</w:t>
      </w:r>
      <w:r w:rsidR="00684134">
        <w:rPr>
          <w:szCs w:val="20"/>
        </w:rPr>
        <w:t xml:space="preserve"> </w:t>
      </w:r>
      <w:hyperlink r:id="rId8" w:history="1">
        <w:r w:rsidR="00F25C62">
          <w:rPr>
            <w:rStyle w:val="Hyperlink"/>
            <w:szCs w:val="20"/>
          </w:rPr>
          <w:t>Reglement m.b.t. de Methusalem-financiering</w:t>
        </w:r>
      </w:hyperlink>
    </w:p>
    <w:p w14:paraId="3A629034" w14:textId="77777777" w:rsidR="00B049A9" w:rsidRPr="00B049A9" w:rsidRDefault="00B049A9" w:rsidP="00B049A9">
      <w:pPr>
        <w:rPr>
          <w:lang w:val="nl-NL" w:eastAsia="nl-NL"/>
        </w:rPr>
      </w:pPr>
    </w:p>
    <w:p w14:paraId="7242E4FE" w14:textId="77777777" w:rsidR="00B049A9" w:rsidRDefault="00B049A9"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rPr>
      </w:pPr>
    </w:p>
    <w:p w14:paraId="0B57D6C4" w14:textId="77777777" w:rsidR="00B049A9" w:rsidRPr="00970E7A" w:rsidRDefault="00B049A9"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rPr>
      </w:pPr>
    </w:p>
    <w:p w14:paraId="43D6E5A9" w14:textId="77777777" w:rsidR="00970E7A" w:rsidRPr="00970E7A" w:rsidRDefault="00970E7A"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rPr>
      </w:pPr>
    </w:p>
    <w:p w14:paraId="263550AC" w14:textId="714A8A16" w:rsidR="00970E7A" w:rsidRPr="00970E7A" w:rsidRDefault="00970E7A" w:rsidP="00970E7A">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jc w:val="center"/>
        <w:rPr>
          <w:b/>
          <w:bCs/>
          <w:szCs w:val="20"/>
        </w:rPr>
      </w:pPr>
      <w:r w:rsidRPr="00970E7A">
        <w:rPr>
          <w:b/>
          <w:bCs/>
          <w:szCs w:val="20"/>
        </w:rPr>
        <w:t>Deze o</w:t>
      </w:r>
      <w:r w:rsidR="006B1E46">
        <w:rPr>
          <w:b/>
          <w:bCs/>
          <w:szCs w:val="20"/>
        </w:rPr>
        <w:t xml:space="preserve">proep betreft </w:t>
      </w:r>
      <w:r w:rsidR="008B5527">
        <w:rPr>
          <w:b/>
          <w:bCs/>
          <w:szCs w:val="20"/>
        </w:rPr>
        <w:t>nieuwe aanvragen en verlengingsaanvragen</w:t>
      </w:r>
      <w:r w:rsidR="006D493D" w:rsidRPr="006D493D">
        <w:rPr>
          <w:b/>
          <w:bCs/>
          <w:szCs w:val="20"/>
        </w:rPr>
        <w:t xml:space="preserve"> </w:t>
      </w:r>
      <w:r w:rsidR="006D493D">
        <w:rPr>
          <w:b/>
          <w:bCs/>
          <w:szCs w:val="20"/>
        </w:rPr>
        <w:t>voor Methusalem-financiering</w:t>
      </w:r>
    </w:p>
    <w:p w14:paraId="6664ACE0" w14:textId="3C08B673" w:rsidR="00970E7A" w:rsidRPr="00970E7A" w:rsidRDefault="00970E7A" w:rsidP="00970E7A">
      <w:pPr>
        <w:spacing w:after="120"/>
        <w:jc w:val="center"/>
        <w:rPr>
          <w:szCs w:val="20"/>
        </w:rPr>
      </w:pPr>
      <w:r w:rsidRPr="00970E7A">
        <w:rPr>
          <w:b/>
          <w:szCs w:val="20"/>
        </w:rPr>
        <w:t>te starten vanaf 1 januari 20</w:t>
      </w:r>
      <w:r w:rsidR="00C90242">
        <w:rPr>
          <w:b/>
          <w:szCs w:val="20"/>
        </w:rPr>
        <w:t>2</w:t>
      </w:r>
      <w:r w:rsidR="00E9462B">
        <w:rPr>
          <w:b/>
          <w:szCs w:val="20"/>
        </w:rPr>
        <w:t>8</w:t>
      </w:r>
      <w:r w:rsidR="008B5527">
        <w:rPr>
          <w:b/>
          <w:szCs w:val="20"/>
        </w:rPr>
        <w:t>.</w:t>
      </w:r>
    </w:p>
    <w:p w14:paraId="3F48F7C6" w14:textId="77777777" w:rsidR="00970E7A" w:rsidRPr="00970E7A" w:rsidRDefault="00970E7A" w:rsidP="00970E7A">
      <w:pPr>
        <w:rPr>
          <w:szCs w:val="20"/>
        </w:rPr>
      </w:pPr>
    </w:p>
    <w:p w14:paraId="6D563E12" w14:textId="77777777" w:rsidR="00970E7A" w:rsidRPr="00A1612C" w:rsidRDefault="00970E7A" w:rsidP="00970E7A">
      <w:pPr>
        <w:numPr>
          <w:ilvl w:val="12"/>
          <w:numId w:val="0"/>
        </w:numPr>
        <w:jc w:val="center"/>
        <w:rPr>
          <w:rFonts w:cs="Arial"/>
          <w:szCs w:val="20"/>
          <w:lang w:val="nl-NL"/>
        </w:rPr>
      </w:pPr>
    </w:p>
    <w:p w14:paraId="20981BE5" w14:textId="0B7E7026" w:rsidR="00ED5158" w:rsidRDefault="00B049A9" w:rsidP="00970E7A">
      <w:pPr>
        <w:numPr>
          <w:ilvl w:val="12"/>
          <w:numId w:val="0"/>
        </w:numPr>
        <w:jc w:val="center"/>
        <w:rPr>
          <w:rFonts w:cs="Arial"/>
          <w:b/>
          <w:szCs w:val="20"/>
        </w:rPr>
      </w:pPr>
      <w:r>
        <w:rPr>
          <w:rFonts w:cs="Arial"/>
          <w:b/>
          <w:szCs w:val="20"/>
        </w:rPr>
        <w:t>D</w:t>
      </w:r>
      <w:r w:rsidR="00970E7A" w:rsidRPr="00970E7A">
        <w:rPr>
          <w:rFonts w:cs="Arial"/>
          <w:b/>
          <w:szCs w:val="20"/>
        </w:rPr>
        <w:t xml:space="preserve">e </w:t>
      </w:r>
      <w:r w:rsidR="00055C87">
        <w:rPr>
          <w:rFonts w:cs="Arial"/>
          <w:b/>
          <w:szCs w:val="20"/>
        </w:rPr>
        <w:t>uiterste indiendatum</w:t>
      </w:r>
      <w:r w:rsidR="00055C87" w:rsidRPr="00970E7A">
        <w:rPr>
          <w:rFonts w:cs="Arial"/>
          <w:b/>
          <w:szCs w:val="20"/>
        </w:rPr>
        <w:t xml:space="preserve"> </w:t>
      </w:r>
      <w:r w:rsidR="001E62B0">
        <w:rPr>
          <w:rFonts w:cs="Arial"/>
          <w:b/>
          <w:szCs w:val="20"/>
        </w:rPr>
        <w:t xml:space="preserve">voor de intentieverklaring </w:t>
      </w:r>
      <w:r w:rsidR="006B1E46">
        <w:rPr>
          <w:rFonts w:cs="Arial"/>
          <w:b/>
          <w:szCs w:val="20"/>
        </w:rPr>
        <w:t>is vastgelegd</w:t>
      </w:r>
      <w:r w:rsidR="00970E7A" w:rsidRPr="00970E7A">
        <w:rPr>
          <w:rFonts w:cs="Arial"/>
          <w:b/>
          <w:szCs w:val="20"/>
        </w:rPr>
        <w:t xml:space="preserve"> </w:t>
      </w:r>
    </w:p>
    <w:p w14:paraId="0672F4A4" w14:textId="2EA2B240" w:rsidR="00970E7A" w:rsidRPr="00970E7A" w:rsidRDefault="00970E7A" w:rsidP="00970E7A">
      <w:pPr>
        <w:numPr>
          <w:ilvl w:val="12"/>
          <w:numId w:val="0"/>
        </w:numPr>
        <w:jc w:val="center"/>
        <w:rPr>
          <w:rFonts w:cs="Arial"/>
          <w:szCs w:val="20"/>
        </w:rPr>
      </w:pPr>
      <w:r w:rsidRPr="00970E7A">
        <w:rPr>
          <w:rFonts w:cs="Arial"/>
          <w:b/>
          <w:szCs w:val="20"/>
        </w:rPr>
        <w:t xml:space="preserve">op </w:t>
      </w:r>
      <w:r w:rsidR="00590DA6">
        <w:rPr>
          <w:rFonts w:cs="Arial"/>
          <w:b/>
          <w:szCs w:val="20"/>
        </w:rPr>
        <w:t>15 oktober 2026</w:t>
      </w:r>
      <w:r w:rsidR="0004407D" w:rsidRPr="00970E7A">
        <w:rPr>
          <w:rFonts w:cs="Arial"/>
          <w:b/>
          <w:szCs w:val="20"/>
        </w:rPr>
        <w:t xml:space="preserve"> </w:t>
      </w:r>
      <w:r w:rsidRPr="00970E7A">
        <w:rPr>
          <w:rFonts w:cs="Arial"/>
          <w:b/>
          <w:szCs w:val="20"/>
        </w:rPr>
        <w:t xml:space="preserve">om </w:t>
      </w:r>
      <w:r w:rsidR="00C90242">
        <w:rPr>
          <w:rFonts w:cs="Arial"/>
          <w:b/>
          <w:szCs w:val="20"/>
        </w:rPr>
        <w:t>23</w:t>
      </w:r>
      <w:r w:rsidRPr="00970E7A">
        <w:rPr>
          <w:rFonts w:cs="Arial"/>
          <w:b/>
          <w:szCs w:val="20"/>
        </w:rPr>
        <w:t>u</w:t>
      </w:r>
      <w:r w:rsidR="00C90242">
        <w:rPr>
          <w:rFonts w:cs="Arial"/>
          <w:b/>
          <w:szCs w:val="20"/>
        </w:rPr>
        <w:t>59</w:t>
      </w:r>
      <w:r w:rsidRPr="00970E7A">
        <w:rPr>
          <w:rFonts w:cs="Arial"/>
          <w:szCs w:val="20"/>
        </w:rPr>
        <w:t xml:space="preserve"> </w:t>
      </w:r>
    </w:p>
    <w:p w14:paraId="031FDFE5" w14:textId="77777777" w:rsidR="00ED5158" w:rsidRDefault="00ED5158" w:rsidP="00970E7A">
      <w:pPr>
        <w:numPr>
          <w:ilvl w:val="12"/>
          <w:numId w:val="0"/>
        </w:numPr>
        <w:jc w:val="center"/>
        <w:rPr>
          <w:rFonts w:cs="Arial"/>
          <w:szCs w:val="20"/>
        </w:rPr>
      </w:pPr>
    </w:p>
    <w:p w14:paraId="78DCFD06" w14:textId="05FA9E3C" w:rsidR="00372B83" w:rsidRDefault="001E62B0" w:rsidP="00372B83">
      <w:pPr>
        <w:pBdr>
          <w:bottom w:val="single" w:sz="4" w:space="2" w:color="000000"/>
        </w:pBdr>
        <w:jc w:val="center"/>
        <w:rPr>
          <w:rFonts w:cs="Arial"/>
          <w:b/>
          <w:szCs w:val="20"/>
        </w:rPr>
      </w:pPr>
      <w:r>
        <w:rPr>
          <w:rFonts w:cs="Arial"/>
          <w:b/>
          <w:szCs w:val="20"/>
        </w:rPr>
        <w:t>De uiterste indiendatum voor de uitgewerkte aanvraag is vastgelegd</w:t>
      </w:r>
    </w:p>
    <w:p w14:paraId="439713F7" w14:textId="48E90706" w:rsidR="001E62B0" w:rsidRDefault="001E62B0" w:rsidP="00372B83">
      <w:pPr>
        <w:pBdr>
          <w:bottom w:val="single" w:sz="4" w:space="2" w:color="000000"/>
        </w:pBdr>
        <w:jc w:val="center"/>
        <w:rPr>
          <w:rFonts w:cs="Arial"/>
          <w:b/>
          <w:szCs w:val="20"/>
        </w:rPr>
      </w:pPr>
      <w:r>
        <w:rPr>
          <w:rFonts w:cs="Arial"/>
          <w:b/>
          <w:szCs w:val="20"/>
        </w:rPr>
        <w:t xml:space="preserve">op </w:t>
      </w:r>
      <w:r w:rsidR="00590DA6">
        <w:rPr>
          <w:rFonts w:cs="Arial"/>
          <w:b/>
          <w:szCs w:val="20"/>
        </w:rPr>
        <w:t>25 maart 2027</w:t>
      </w:r>
      <w:r w:rsidR="0059690C">
        <w:rPr>
          <w:rFonts w:cs="Arial"/>
          <w:b/>
          <w:szCs w:val="20"/>
        </w:rPr>
        <w:t xml:space="preserve"> </w:t>
      </w:r>
      <w:r w:rsidR="0059690C" w:rsidRPr="0059690C">
        <w:rPr>
          <w:rFonts w:cs="Arial"/>
          <w:b/>
          <w:szCs w:val="20"/>
        </w:rPr>
        <w:t>om 23u59</w:t>
      </w:r>
    </w:p>
    <w:p w14:paraId="50E3CF29" w14:textId="77777777" w:rsidR="00372B83" w:rsidRPr="00372B83" w:rsidRDefault="00372B83" w:rsidP="00372B83">
      <w:pPr>
        <w:pBdr>
          <w:bottom w:val="single" w:sz="4" w:space="2" w:color="000000"/>
        </w:pBdr>
        <w:jc w:val="center"/>
        <w:rPr>
          <w:rFonts w:cs="Arial"/>
          <w:b/>
          <w:color w:val="FFFFFF"/>
          <w:szCs w:val="20"/>
        </w:rPr>
      </w:pPr>
    </w:p>
    <w:p w14:paraId="4E8F2BBD" w14:textId="0B233CA7" w:rsidR="002C7BB6" w:rsidRPr="00E94333" w:rsidRDefault="002948C1" w:rsidP="002C7BB6">
      <w:pPr>
        <w:pStyle w:val="titelonderlijnd"/>
        <w:rPr>
          <w:sz w:val="20"/>
        </w:rPr>
      </w:pPr>
      <w:r>
        <w:rPr>
          <w:sz w:val="20"/>
        </w:rPr>
        <w:br w:type="page"/>
      </w:r>
      <w:r w:rsidR="00270D25">
        <w:rPr>
          <w:sz w:val="20"/>
        </w:rPr>
        <w:lastRenderedPageBreak/>
        <w:t>Begripsomschrijving</w:t>
      </w:r>
    </w:p>
    <w:p w14:paraId="658DD550" w14:textId="23EE75ED" w:rsidR="00131EE6" w:rsidRDefault="00131EE6" w:rsidP="00131EE6">
      <w:pPr>
        <w:rPr>
          <w:rFonts w:cs="Arial"/>
          <w:szCs w:val="22"/>
        </w:rPr>
      </w:pPr>
      <w:r w:rsidRPr="005D2253">
        <w:rPr>
          <w:rFonts w:cs="Arial"/>
          <w:szCs w:val="22"/>
        </w:rPr>
        <w:t xml:space="preserve">Het Methusalem-initiatief is een langlopende programmafinanciering van de Vlaamse overheid met als doel </w:t>
      </w:r>
      <w:r w:rsidRPr="005255BF">
        <w:rPr>
          <w:rFonts w:cs="Arial"/>
          <w:szCs w:val="22"/>
          <w:u w:val="single"/>
        </w:rPr>
        <w:t>uitstekende, gerenommeerde onderzoekers</w:t>
      </w:r>
      <w:r w:rsidRPr="005D2253">
        <w:rPr>
          <w:rFonts w:cs="Arial"/>
          <w:szCs w:val="22"/>
        </w:rPr>
        <w:t xml:space="preserve">, die verbonden zijn aan een Vlaamse universiteit, een </w:t>
      </w:r>
      <w:r w:rsidRPr="00F25C62">
        <w:rPr>
          <w:rFonts w:cs="Arial"/>
          <w:szCs w:val="22"/>
          <w:u w:val="single"/>
        </w:rPr>
        <w:t xml:space="preserve">stabiele en omvangrijke financiering ter beschikking te stellen die </w:t>
      </w:r>
      <w:r w:rsidR="00732ACB" w:rsidRPr="00F25C62">
        <w:rPr>
          <w:rFonts w:cs="Arial"/>
          <w:szCs w:val="22"/>
          <w:u w:val="single"/>
        </w:rPr>
        <w:t>zij</w:t>
      </w:r>
      <w:r w:rsidRPr="00F25C62">
        <w:rPr>
          <w:rFonts w:cs="Arial"/>
          <w:szCs w:val="22"/>
          <w:u w:val="single"/>
        </w:rPr>
        <w:t xml:space="preserve"> flexibel </w:t>
      </w:r>
      <w:r w:rsidR="00732ACB" w:rsidRPr="00F25C62">
        <w:rPr>
          <w:rFonts w:cs="Arial"/>
          <w:szCs w:val="22"/>
          <w:u w:val="single"/>
        </w:rPr>
        <w:t xml:space="preserve">kunnen </w:t>
      </w:r>
      <w:r w:rsidRPr="00F25C62">
        <w:rPr>
          <w:rFonts w:cs="Arial"/>
          <w:szCs w:val="22"/>
          <w:u w:val="single"/>
        </w:rPr>
        <w:t xml:space="preserve">aanwenden om in onafhankelijkheid hun </w:t>
      </w:r>
      <w:bookmarkStart w:id="0" w:name="_Hlk218783617"/>
      <w:r w:rsidRPr="00F25C62">
        <w:rPr>
          <w:rFonts w:cs="Arial"/>
          <w:szCs w:val="22"/>
          <w:u w:val="single"/>
        </w:rPr>
        <w:t>internationaal topniveau te consolideren en hun referentiepositie op internationaal vlak te versterken</w:t>
      </w:r>
      <w:bookmarkEnd w:id="0"/>
      <w:r w:rsidRPr="005D2253">
        <w:rPr>
          <w:rFonts w:cs="Arial"/>
          <w:szCs w:val="22"/>
        </w:rPr>
        <w:t xml:space="preserve">. </w:t>
      </w:r>
      <w:r w:rsidR="008B5527">
        <w:rPr>
          <w:rFonts w:cs="Arial"/>
          <w:szCs w:val="22"/>
        </w:rPr>
        <w:t xml:space="preserve">Het initiatief richt zich dus tot de meest uitmuntende onderzoekers van de universiteit. </w:t>
      </w:r>
      <w:r w:rsidRPr="005D2253">
        <w:rPr>
          <w:rFonts w:cs="Arial"/>
          <w:szCs w:val="22"/>
        </w:rPr>
        <w:t>Deze vorm van financiering verlicht de zorg van de Methusalem-onderzoeker om via het continu indienen van succesvolle projectvoorstellen voldoende financiering te bekomen om het wetenschappelijke topniveau te kunnen behouden.</w:t>
      </w:r>
    </w:p>
    <w:p w14:paraId="58280B26" w14:textId="5E06ADAF" w:rsidR="00E9462B" w:rsidRDefault="00E9462B" w:rsidP="00E9462B">
      <w:pPr>
        <w:rPr>
          <w:rFonts w:cs="Arial"/>
          <w:szCs w:val="22"/>
        </w:rPr>
      </w:pPr>
      <w:r w:rsidRPr="005D2253">
        <w:rPr>
          <w:rFonts w:cs="Arial"/>
          <w:szCs w:val="22"/>
        </w:rPr>
        <w:t>De Vlaamse overheid heeft het beheer van dit financieringskanaal toevertrouwd aan de individuele universiteiten en heeft de Methusalem-middelen toegevoegd aan het Bijzonder Onderzoeksfonds</w:t>
      </w:r>
      <w:r w:rsidR="00F92EF8">
        <w:rPr>
          <w:rFonts w:cs="Arial"/>
          <w:szCs w:val="22"/>
        </w:rPr>
        <w:t>.</w:t>
      </w:r>
    </w:p>
    <w:p w14:paraId="0D3D4E3C" w14:textId="77777777" w:rsidR="00131EE6" w:rsidRDefault="00131EE6" w:rsidP="00131EE6">
      <w:pPr>
        <w:rPr>
          <w:rFonts w:cs="Arial"/>
          <w:szCs w:val="22"/>
        </w:rPr>
      </w:pPr>
    </w:p>
    <w:p w14:paraId="5A63C3C8" w14:textId="01320AC6" w:rsidR="00F02B9F" w:rsidRDefault="00115203" w:rsidP="00B049A9">
      <w:pPr>
        <w:rPr>
          <w:rFonts w:cs="Arial"/>
          <w:szCs w:val="22"/>
        </w:rPr>
      </w:pPr>
      <w:r>
        <w:rPr>
          <w:rFonts w:cs="Arial"/>
          <w:szCs w:val="22"/>
        </w:rPr>
        <w:t xml:space="preserve">Een </w:t>
      </w:r>
      <w:r w:rsidRPr="005D2253">
        <w:rPr>
          <w:rFonts w:cs="Arial"/>
          <w:szCs w:val="22"/>
        </w:rPr>
        <w:t xml:space="preserve">Methusalem-financiering wordt toegekend </w:t>
      </w:r>
      <w:r w:rsidR="00E9462B">
        <w:rPr>
          <w:rFonts w:cs="Arial"/>
          <w:szCs w:val="22"/>
        </w:rPr>
        <w:t xml:space="preserve">in periodes van </w:t>
      </w:r>
      <w:r w:rsidRPr="005D2253">
        <w:rPr>
          <w:rFonts w:cs="Arial"/>
          <w:szCs w:val="22"/>
        </w:rPr>
        <w:t>7 jaar</w:t>
      </w:r>
      <w:r w:rsidR="00767183">
        <w:rPr>
          <w:rFonts w:cs="Arial"/>
          <w:szCs w:val="22"/>
        </w:rPr>
        <w:t xml:space="preserve"> en dit, mits positieve evaluaties, tot aan het emeritaat: o</w:t>
      </w:r>
      <w:r w:rsidR="00E9462B">
        <w:rPr>
          <w:rFonts w:cs="Arial"/>
          <w:szCs w:val="22"/>
        </w:rPr>
        <w:t xml:space="preserve">p basis van </w:t>
      </w:r>
      <w:r w:rsidR="000D74E1">
        <w:rPr>
          <w:rFonts w:cs="Arial"/>
          <w:szCs w:val="22"/>
        </w:rPr>
        <w:t xml:space="preserve">een </w:t>
      </w:r>
      <w:r w:rsidR="00E9462B">
        <w:rPr>
          <w:rFonts w:cs="Arial"/>
          <w:szCs w:val="22"/>
        </w:rPr>
        <w:t xml:space="preserve">tussentijdse evaluatie wordt beslist over de voorzetting na een periode van 7 jaar. Deze tussentijdse evaluatie </w:t>
      </w:r>
      <w:r w:rsidR="008556D0">
        <w:rPr>
          <w:rFonts w:cs="Arial"/>
          <w:szCs w:val="22"/>
        </w:rPr>
        <w:t xml:space="preserve">voor verlenging </w:t>
      </w:r>
      <w:r w:rsidR="00E9462B">
        <w:rPr>
          <w:rFonts w:cs="Arial"/>
          <w:szCs w:val="22"/>
        </w:rPr>
        <w:t>vindt plaats in vergelijkend perspectief met nieuwe aanvragen voor Methusalem-financiering</w:t>
      </w:r>
      <w:r w:rsidR="00A543B1">
        <w:rPr>
          <w:rFonts w:cs="Arial"/>
          <w:szCs w:val="22"/>
        </w:rPr>
        <w:t xml:space="preserve">. </w:t>
      </w:r>
    </w:p>
    <w:p w14:paraId="1B3B44F9" w14:textId="77777777" w:rsidR="00C32A25" w:rsidRDefault="00C32A25" w:rsidP="00B049A9">
      <w:pPr>
        <w:rPr>
          <w:rFonts w:cs="Arial"/>
          <w:szCs w:val="22"/>
        </w:rPr>
      </w:pPr>
    </w:p>
    <w:p w14:paraId="6BCAC031" w14:textId="781F0DDD" w:rsidR="00F25C62" w:rsidRDefault="00F25C62" w:rsidP="00B049A9">
      <w:pPr>
        <w:rPr>
          <w:rFonts w:cs="Arial"/>
          <w:szCs w:val="22"/>
        </w:rPr>
      </w:pPr>
      <w:r>
        <w:rPr>
          <w:rFonts w:cs="Arial"/>
          <w:szCs w:val="22"/>
        </w:rPr>
        <w:t xml:space="preserve">De Methusalem-financiering is een gesloten enveloppe. Nieuwe </w:t>
      </w:r>
      <w:r w:rsidR="00340584">
        <w:rPr>
          <w:rFonts w:cs="Arial"/>
          <w:szCs w:val="22"/>
        </w:rPr>
        <w:t xml:space="preserve">aanvragen zijn </w:t>
      </w:r>
      <w:r w:rsidR="00A543B1">
        <w:rPr>
          <w:rFonts w:cs="Arial"/>
          <w:szCs w:val="22"/>
        </w:rPr>
        <w:t xml:space="preserve">slechts </w:t>
      </w:r>
      <w:r w:rsidR="00340584">
        <w:rPr>
          <w:rFonts w:cs="Arial"/>
          <w:szCs w:val="22"/>
        </w:rPr>
        <w:t>mogelijk wanneer er voldoende budget vrijkomt na afloop van bestaande Methusalem-projecten (pensionering of stopzetting).</w:t>
      </w:r>
    </w:p>
    <w:p w14:paraId="6F571E66" w14:textId="77777777" w:rsidR="00F25C62" w:rsidRDefault="00F25C62" w:rsidP="00B049A9">
      <w:pPr>
        <w:rPr>
          <w:rFonts w:cs="Arial"/>
          <w:szCs w:val="22"/>
        </w:rPr>
      </w:pPr>
    </w:p>
    <w:p w14:paraId="590BF800" w14:textId="776DAC0D" w:rsidR="00F02B9F" w:rsidRDefault="00E55887" w:rsidP="00B049A9">
      <w:pPr>
        <w:rPr>
          <w:rFonts w:cs="Arial"/>
          <w:szCs w:val="22"/>
        </w:rPr>
      </w:pPr>
      <w:r w:rsidRPr="00E55887">
        <w:rPr>
          <w:rFonts w:cs="Arial"/>
          <w:szCs w:val="22"/>
          <w:lang w:val="nl-NL"/>
        </w:rPr>
        <w:t xml:space="preserve">Voor de Methusalem-oproep 2028 kan de UGent financiering </w:t>
      </w:r>
      <w:r w:rsidR="00D1775E">
        <w:rPr>
          <w:rFonts w:cs="Arial"/>
          <w:szCs w:val="22"/>
          <w:lang w:val="nl-NL"/>
        </w:rPr>
        <w:t xml:space="preserve">toekennen </w:t>
      </w:r>
      <w:r w:rsidRPr="00E55887">
        <w:rPr>
          <w:rFonts w:cs="Arial"/>
          <w:szCs w:val="22"/>
          <w:lang w:val="nl-NL"/>
        </w:rPr>
        <w:t xml:space="preserve">aan </w:t>
      </w:r>
      <w:r w:rsidR="00D1775E">
        <w:rPr>
          <w:rFonts w:cs="Arial"/>
          <w:szCs w:val="22"/>
          <w:lang w:val="nl-NL"/>
        </w:rPr>
        <w:t xml:space="preserve">een </w:t>
      </w:r>
      <w:r>
        <w:rPr>
          <w:rFonts w:cs="Arial"/>
          <w:szCs w:val="22"/>
          <w:lang w:val="nl-NL"/>
        </w:rPr>
        <w:t>10</w:t>
      </w:r>
      <w:r w:rsidR="00D1775E">
        <w:rPr>
          <w:rFonts w:cs="Arial"/>
          <w:szCs w:val="22"/>
          <w:lang w:val="nl-NL"/>
        </w:rPr>
        <w:t xml:space="preserve">-tal </w:t>
      </w:r>
      <w:r w:rsidRPr="00E55887">
        <w:rPr>
          <w:rFonts w:cs="Arial"/>
          <w:szCs w:val="22"/>
          <w:lang w:val="nl-NL"/>
        </w:rPr>
        <w:t xml:space="preserve"> toponderzoekers.</w:t>
      </w:r>
      <w:r>
        <w:rPr>
          <w:rFonts w:cs="Arial"/>
          <w:szCs w:val="22"/>
          <w:lang w:val="nl-NL"/>
        </w:rPr>
        <w:t xml:space="preserve"> </w:t>
      </w:r>
      <w:r w:rsidRPr="00E55887">
        <w:rPr>
          <w:rFonts w:cs="Arial"/>
          <w:szCs w:val="22"/>
          <w:lang w:val="nl-NL"/>
        </w:rPr>
        <w:t xml:space="preserve">Zowel nieuwe aanvragen als verlengingsaanvragen </w:t>
      </w:r>
      <w:r w:rsidR="001F6E5F">
        <w:rPr>
          <w:rFonts w:cs="Arial"/>
          <w:szCs w:val="22"/>
          <w:lang w:val="nl-NL"/>
        </w:rPr>
        <w:t>(</w:t>
      </w:r>
      <w:r w:rsidRPr="00E55887">
        <w:rPr>
          <w:rFonts w:cs="Arial"/>
          <w:szCs w:val="22"/>
          <w:lang w:val="nl-NL"/>
        </w:rPr>
        <w:t>voor onderzoekers die Methusalem-</w:t>
      </w:r>
      <w:r w:rsidR="006A0208">
        <w:rPr>
          <w:rFonts w:cs="Arial"/>
          <w:szCs w:val="22"/>
          <w:lang w:val="nl-NL"/>
        </w:rPr>
        <w:t>financiering</w:t>
      </w:r>
      <w:r w:rsidRPr="00E55887">
        <w:rPr>
          <w:rFonts w:cs="Arial"/>
          <w:szCs w:val="22"/>
          <w:lang w:val="nl-NL"/>
        </w:rPr>
        <w:t xml:space="preserve"> kregen in 2021–2027</w:t>
      </w:r>
      <w:r w:rsidR="001F6E5F">
        <w:rPr>
          <w:rFonts w:cs="Arial"/>
          <w:szCs w:val="22"/>
          <w:lang w:val="nl-NL"/>
        </w:rPr>
        <w:t>)</w:t>
      </w:r>
      <w:r w:rsidRPr="00E55887">
        <w:rPr>
          <w:rFonts w:cs="Arial"/>
          <w:szCs w:val="22"/>
          <w:lang w:val="nl-NL"/>
        </w:rPr>
        <w:t xml:space="preserve"> komen </w:t>
      </w:r>
      <w:r w:rsidR="00D1775E">
        <w:rPr>
          <w:rFonts w:cs="Arial"/>
          <w:szCs w:val="22"/>
          <w:lang w:val="nl-NL"/>
        </w:rPr>
        <w:t>hiervoor</w:t>
      </w:r>
      <w:r w:rsidR="001F6E5F">
        <w:rPr>
          <w:rFonts w:cs="Arial"/>
          <w:szCs w:val="22"/>
          <w:lang w:val="nl-NL"/>
        </w:rPr>
        <w:t xml:space="preserve"> in aanmerking. </w:t>
      </w:r>
      <w:r w:rsidR="00D1775E">
        <w:rPr>
          <w:rFonts w:cs="Arial"/>
          <w:szCs w:val="22"/>
          <w:lang w:val="nl-NL"/>
        </w:rPr>
        <w:t xml:space="preserve"> </w:t>
      </w:r>
      <w:r w:rsidR="00D013E4">
        <w:rPr>
          <w:rFonts w:cs="Arial"/>
          <w:szCs w:val="22"/>
        </w:rPr>
        <w:t>De hoogst gerangschikte, positief geëvalueerde aanvragen</w:t>
      </w:r>
      <w:r w:rsidR="00886904">
        <w:rPr>
          <w:rFonts w:cs="Arial"/>
          <w:szCs w:val="22"/>
        </w:rPr>
        <w:t xml:space="preserve"> (nieuwe en verlengingsaanvragen samen) </w:t>
      </w:r>
      <w:r w:rsidR="00D013E4">
        <w:rPr>
          <w:rFonts w:cs="Arial"/>
          <w:szCs w:val="22"/>
        </w:rPr>
        <w:t>zullen worden toegekend.</w:t>
      </w:r>
      <w:r w:rsidR="00305754">
        <w:rPr>
          <w:rFonts w:cs="Arial"/>
          <w:szCs w:val="22"/>
        </w:rPr>
        <w:t xml:space="preserve"> </w:t>
      </w:r>
    </w:p>
    <w:p w14:paraId="57BF744C" w14:textId="77777777" w:rsidR="00F02B9F" w:rsidRDefault="00F02B9F" w:rsidP="00B049A9">
      <w:pPr>
        <w:rPr>
          <w:rFonts w:cs="Arial"/>
          <w:szCs w:val="22"/>
        </w:rPr>
      </w:pPr>
    </w:p>
    <w:p w14:paraId="09946436" w14:textId="05CF564F" w:rsidR="00D013E4" w:rsidRDefault="00305754" w:rsidP="00B049A9">
      <w:pPr>
        <w:rPr>
          <w:rFonts w:cs="Arial"/>
          <w:szCs w:val="22"/>
        </w:rPr>
      </w:pPr>
      <w:r>
        <w:rPr>
          <w:rFonts w:cs="Arial"/>
          <w:szCs w:val="22"/>
        </w:rPr>
        <w:t xml:space="preserve">Voor verlengingsaanvragen betekent dit dat </w:t>
      </w:r>
      <w:r w:rsidR="000A19DF">
        <w:rPr>
          <w:rFonts w:cs="Arial"/>
          <w:szCs w:val="22"/>
        </w:rPr>
        <w:t xml:space="preserve">bij een negatieve evaluatie </w:t>
      </w:r>
      <w:bookmarkStart w:id="1" w:name="_Hlk218689580"/>
      <w:r w:rsidR="000A19DF">
        <w:rPr>
          <w:rFonts w:cs="Arial"/>
          <w:szCs w:val="22"/>
        </w:rPr>
        <w:t>of een vergelijkenderwijs minder positieve evaluatie</w:t>
      </w:r>
      <w:bookmarkEnd w:id="1"/>
      <w:r w:rsidR="000A19DF">
        <w:rPr>
          <w:rFonts w:cs="Arial"/>
          <w:szCs w:val="22"/>
        </w:rPr>
        <w:t xml:space="preserve"> de financiering kan worden stopgezet middels een afbouwscenario</w:t>
      </w:r>
      <w:r w:rsidR="00340584">
        <w:rPr>
          <w:rFonts w:cs="Arial"/>
          <w:szCs w:val="22"/>
        </w:rPr>
        <w:t xml:space="preserve"> </w:t>
      </w:r>
      <w:r w:rsidR="00F02B9F" w:rsidRPr="00F02B9F">
        <w:rPr>
          <w:rFonts w:cs="Arial"/>
          <w:szCs w:val="22"/>
        </w:rPr>
        <w:t>(zie verder “Beëindigen van de financiering”).</w:t>
      </w:r>
    </w:p>
    <w:p w14:paraId="6067973F" w14:textId="77777777" w:rsidR="003D3584" w:rsidRDefault="003D3584" w:rsidP="00B049A9">
      <w:pPr>
        <w:rPr>
          <w:rFonts w:cs="Arial"/>
          <w:szCs w:val="22"/>
        </w:rPr>
      </w:pPr>
    </w:p>
    <w:p w14:paraId="79F597A0" w14:textId="77777777" w:rsidR="00A77C5D" w:rsidRPr="00DC5B0A" w:rsidRDefault="00A77C5D" w:rsidP="00A77C5D">
      <w:pPr>
        <w:pStyle w:val="titelonderlijnd"/>
        <w:rPr>
          <w:sz w:val="20"/>
        </w:rPr>
      </w:pPr>
      <w:r w:rsidRPr="00DC5B0A">
        <w:rPr>
          <w:sz w:val="20"/>
        </w:rPr>
        <w:t>Minimale</w:t>
      </w:r>
      <w:r w:rsidR="006B1E46">
        <w:rPr>
          <w:sz w:val="20"/>
        </w:rPr>
        <w:t xml:space="preserve"> en maximale</w:t>
      </w:r>
      <w:r w:rsidRPr="00DC5B0A">
        <w:rPr>
          <w:sz w:val="20"/>
        </w:rPr>
        <w:t xml:space="preserve"> financiële omvang</w:t>
      </w:r>
    </w:p>
    <w:p w14:paraId="5DC6DC68" w14:textId="653CFE1E" w:rsidR="00B049A9" w:rsidRPr="005D2253" w:rsidRDefault="00B049A9" w:rsidP="00B049A9">
      <w:pPr>
        <w:spacing w:line="240" w:lineRule="auto"/>
        <w:rPr>
          <w:rFonts w:cs="Arial"/>
          <w:szCs w:val="22"/>
        </w:rPr>
      </w:pPr>
      <w:r w:rsidRPr="005D2253">
        <w:rPr>
          <w:rFonts w:cs="Arial"/>
          <w:szCs w:val="22"/>
        </w:rPr>
        <w:t xml:space="preserve">Er wordt per Methusalem-onderzoeker een minimum en een maximum toe te kennen </w:t>
      </w:r>
      <w:r w:rsidR="006E6DFA">
        <w:rPr>
          <w:rFonts w:cs="Arial"/>
          <w:szCs w:val="22"/>
        </w:rPr>
        <w:t>jaar</w:t>
      </w:r>
      <w:r w:rsidRPr="005D2253">
        <w:rPr>
          <w:rFonts w:cs="Arial"/>
          <w:szCs w:val="22"/>
        </w:rPr>
        <w:t xml:space="preserve">bedrag </w:t>
      </w:r>
      <w:r w:rsidR="00E55887">
        <w:rPr>
          <w:rFonts w:cs="Arial"/>
          <w:szCs w:val="22"/>
        </w:rPr>
        <w:t>vast</w:t>
      </w:r>
      <w:r w:rsidR="00E55887" w:rsidRPr="005D2253">
        <w:rPr>
          <w:rFonts w:cs="Arial"/>
          <w:szCs w:val="22"/>
        </w:rPr>
        <w:t>gelegd</w:t>
      </w:r>
      <w:r w:rsidRPr="005D2253">
        <w:rPr>
          <w:rFonts w:cs="Arial"/>
          <w:szCs w:val="22"/>
        </w:rPr>
        <w:t xml:space="preserve">. </w:t>
      </w:r>
      <w:r w:rsidR="008B5527">
        <w:rPr>
          <w:rFonts w:cs="Arial"/>
          <w:szCs w:val="22"/>
        </w:rPr>
        <w:t xml:space="preserve">Deze uitersten </w:t>
      </w:r>
      <w:r w:rsidRPr="005D2253">
        <w:rPr>
          <w:rFonts w:cs="Arial"/>
          <w:szCs w:val="22"/>
        </w:rPr>
        <w:t>bedragen:</w:t>
      </w:r>
    </w:p>
    <w:p w14:paraId="3102788B" w14:textId="6BF88CFD" w:rsidR="00B049A9" w:rsidRPr="0004407D" w:rsidRDefault="008B5527" w:rsidP="0042721D">
      <w:pPr>
        <w:numPr>
          <w:ilvl w:val="1"/>
          <w:numId w:val="10"/>
        </w:numPr>
        <w:tabs>
          <w:tab w:val="clear" w:pos="1440"/>
        </w:tabs>
        <w:spacing w:line="240" w:lineRule="auto"/>
        <w:ind w:left="426" w:hanging="425"/>
        <w:rPr>
          <w:rFonts w:cs="Arial"/>
          <w:szCs w:val="22"/>
        </w:rPr>
      </w:pPr>
      <w:r>
        <w:rPr>
          <w:rFonts w:cs="Arial"/>
          <w:szCs w:val="22"/>
        </w:rPr>
        <w:t>m</w:t>
      </w:r>
      <w:r w:rsidR="00B049A9" w:rsidRPr="005D2253">
        <w:rPr>
          <w:rFonts w:cs="Arial"/>
          <w:szCs w:val="22"/>
        </w:rPr>
        <w:t xml:space="preserve">inimum: </w:t>
      </w:r>
      <w:r w:rsidR="00C90242">
        <w:rPr>
          <w:rFonts w:cs="Arial"/>
          <w:szCs w:val="22"/>
        </w:rPr>
        <w:t>300.000 EUR per jaar</w:t>
      </w:r>
      <w:r w:rsidR="00AF6AD2">
        <w:rPr>
          <w:rFonts w:cs="Arial"/>
          <w:szCs w:val="22"/>
        </w:rPr>
        <w:t xml:space="preserve"> voor alle disciplines</w:t>
      </w:r>
    </w:p>
    <w:p w14:paraId="46D74284" w14:textId="58BF2626" w:rsidR="00B049A9" w:rsidRDefault="008B5527" w:rsidP="0042721D">
      <w:pPr>
        <w:numPr>
          <w:ilvl w:val="1"/>
          <w:numId w:val="10"/>
        </w:numPr>
        <w:tabs>
          <w:tab w:val="clear" w:pos="1440"/>
        </w:tabs>
        <w:spacing w:line="240" w:lineRule="auto"/>
        <w:ind w:left="426" w:hanging="425"/>
        <w:rPr>
          <w:rFonts w:cs="Arial"/>
          <w:szCs w:val="22"/>
        </w:rPr>
      </w:pPr>
      <w:r>
        <w:rPr>
          <w:rFonts w:cs="Arial"/>
          <w:szCs w:val="22"/>
        </w:rPr>
        <w:t>m</w:t>
      </w:r>
      <w:r w:rsidR="00B049A9" w:rsidRPr="0004407D">
        <w:rPr>
          <w:rFonts w:cs="Arial"/>
          <w:szCs w:val="22"/>
        </w:rPr>
        <w:t xml:space="preserve">aximum: </w:t>
      </w:r>
      <w:r w:rsidR="00815E90">
        <w:rPr>
          <w:rFonts w:cs="Arial"/>
          <w:szCs w:val="22"/>
        </w:rPr>
        <w:t xml:space="preserve">500.000 EUR per jaar voor alfadisciplines en </w:t>
      </w:r>
      <w:r w:rsidR="007603ED">
        <w:rPr>
          <w:rFonts w:cs="Arial"/>
          <w:szCs w:val="22"/>
        </w:rPr>
        <w:t>6</w:t>
      </w:r>
      <w:r w:rsidR="006A14E9" w:rsidRPr="0004407D">
        <w:rPr>
          <w:rFonts w:cs="Arial"/>
          <w:szCs w:val="22"/>
        </w:rPr>
        <w:t>00.000</w:t>
      </w:r>
      <w:r w:rsidR="0004407D">
        <w:rPr>
          <w:rFonts w:cs="Arial"/>
          <w:szCs w:val="22"/>
        </w:rPr>
        <w:t xml:space="preserve"> </w:t>
      </w:r>
      <w:r w:rsidR="00C90242">
        <w:rPr>
          <w:rFonts w:cs="Arial"/>
          <w:szCs w:val="22"/>
        </w:rPr>
        <w:t>EUR</w:t>
      </w:r>
      <w:r w:rsidR="006A14E9" w:rsidRPr="0004407D">
        <w:rPr>
          <w:rFonts w:cs="Arial"/>
          <w:szCs w:val="22"/>
        </w:rPr>
        <w:t xml:space="preserve"> per jaar</w:t>
      </w:r>
      <w:r w:rsidR="00815E90">
        <w:rPr>
          <w:rFonts w:cs="Arial"/>
          <w:szCs w:val="22"/>
        </w:rPr>
        <w:t xml:space="preserve"> voor bèta- en gammadisciplines</w:t>
      </w:r>
    </w:p>
    <w:p w14:paraId="53786A6F" w14:textId="77777777" w:rsidR="00EF0CBB" w:rsidRDefault="00EF0CBB" w:rsidP="00EF0CBB">
      <w:pPr>
        <w:spacing w:line="240" w:lineRule="auto"/>
        <w:ind w:left="1"/>
        <w:rPr>
          <w:rFonts w:cs="Arial"/>
          <w:szCs w:val="22"/>
        </w:rPr>
      </w:pPr>
    </w:p>
    <w:p w14:paraId="13EB2BFA" w14:textId="420F1CB0" w:rsidR="00F15A9B" w:rsidRDefault="007603ED" w:rsidP="00F10DAC">
      <w:pPr>
        <w:rPr>
          <w:lang w:val="nl-NL"/>
        </w:rPr>
      </w:pPr>
      <w:r>
        <w:t xml:space="preserve">In geval van een eerste </w:t>
      </w:r>
      <w:r w:rsidR="00036447">
        <w:t xml:space="preserve">periode van </w:t>
      </w:r>
      <w:r>
        <w:t xml:space="preserve">Methusalem-financiering, wordt </w:t>
      </w:r>
      <w:r>
        <w:rPr>
          <w:lang w:val="nl-NL"/>
        </w:rPr>
        <w:t>d</w:t>
      </w:r>
      <w:r w:rsidR="00815E90">
        <w:rPr>
          <w:lang w:val="nl-NL"/>
        </w:rPr>
        <w:t xml:space="preserve">e financiering de eerste </w:t>
      </w:r>
      <w:r w:rsidR="00AF6AD2">
        <w:rPr>
          <w:lang w:val="nl-NL"/>
        </w:rPr>
        <w:t xml:space="preserve">3 </w:t>
      </w:r>
      <w:r w:rsidR="00815E90">
        <w:rPr>
          <w:lang w:val="nl-NL"/>
        </w:rPr>
        <w:t xml:space="preserve">jaren geleidelijk </w:t>
      </w:r>
      <w:r w:rsidR="006D493D">
        <w:rPr>
          <w:rStyle w:val="Verwijzingopmerking"/>
          <w:sz w:val="20"/>
          <w:szCs w:val="24"/>
          <w:lang w:val="nl-NL"/>
        </w:rPr>
        <w:t xml:space="preserve">met 25% per jaar </w:t>
      </w:r>
      <w:r w:rsidR="00815E90">
        <w:rPr>
          <w:lang w:val="nl-NL"/>
        </w:rPr>
        <w:t>opgebouwd om vanaf het vierde jaar 100% te bedragen.</w:t>
      </w:r>
    </w:p>
    <w:p w14:paraId="68F05A14" w14:textId="77777777" w:rsidR="00A2739A" w:rsidRDefault="00A2739A" w:rsidP="00F10DAC">
      <w:pPr>
        <w:rPr>
          <w:lang w:val="nl-NL"/>
        </w:rPr>
      </w:pPr>
    </w:p>
    <w:p w14:paraId="363931F7" w14:textId="3E5D8DA4" w:rsidR="00A2739A" w:rsidRDefault="00A2739A" w:rsidP="00F10DAC">
      <w:pPr>
        <w:rPr>
          <w:rFonts w:cs="Arial"/>
          <w:szCs w:val="22"/>
        </w:rPr>
      </w:pPr>
      <w:r>
        <w:rPr>
          <w:lang w:val="nl-NL"/>
        </w:rPr>
        <w:t xml:space="preserve">In geval van een laatste periode </w:t>
      </w:r>
      <w:r w:rsidR="00036447">
        <w:rPr>
          <w:lang w:val="nl-NL"/>
        </w:rPr>
        <w:t>v</w:t>
      </w:r>
      <w:r>
        <w:rPr>
          <w:lang w:val="nl-NL"/>
        </w:rPr>
        <w:t xml:space="preserve">an Methusalem-financiering in aanloop naar een emeritaat, wordt de financiering vanaf het derde jaar </w:t>
      </w:r>
      <w:r w:rsidR="00036447" w:rsidRPr="00BE7AFF">
        <w:rPr>
          <w:rFonts w:cs="Arial"/>
          <w:szCs w:val="22"/>
        </w:rPr>
        <w:t xml:space="preserve">voor </w:t>
      </w:r>
      <w:r w:rsidR="00036447">
        <w:rPr>
          <w:rFonts w:cs="Arial"/>
          <w:szCs w:val="22"/>
        </w:rPr>
        <w:t>het emeritaat</w:t>
      </w:r>
      <w:r w:rsidR="00036447" w:rsidRPr="00BE7AFF">
        <w:rPr>
          <w:rFonts w:cs="Arial"/>
          <w:szCs w:val="22"/>
        </w:rPr>
        <w:t xml:space="preserve"> jaarlijks verminderd met 25%.</w:t>
      </w:r>
    </w:p>
    <w:p w14:paraId="428E04E9" w14:textId="77777777" w:rsidR="00EF0CBB" w:rsidRDefault="00EF0CBB" w:rsidP="00F10DAC">
      <w:pPr>
        <w:rPr>
          <w:rFonts w:cs="Arial"/>
          <w:szCs w:val="22"/>
        </w:rPr>
      </w:pPr>
    </w:p>
    <w:p w14:paraId="4D370997" w14:textId="77777777" w:rsidR="009F140D" w:rsidRPr="009F140D" w:rsidRDefault="009F140D" w:rsidP="009F140D">
      <w:r w:rsidRPr="009F140D">
        <w:t xml:space="preserve">Het gevraagde jaarlijkse Methusalem-budget (op kruissnelheid na een eventuele opbouwfase) </w:t>
      </w:r>
      <w:r w:rsidRPr="009F140D">
        <w:rPr>
          <w:b/>
          <w:bCs/>
        </w:rPr>
        <w:t>mag niet groter zijn</w:t>
      </w:r>
      <w:r w:rsidRPr="009F140D">
        <w:t xml:space="preserve"> dan het gemiddelde jaarlijks bedrag aan lopende en afgelopen financiering van de kandidaat sinds 2021. De rationale is dat de kandidaat sinds 2021 een bedrag aan onderzoeksfinanciering wist te verzamelen (via interne en externe competitieve financieringskanalen) dat minstens van een vergelijkbare grootteorde is als het bedrag dat in het kader van de Methusalem-oproep wordt gevraagd.</w:t>
      </w:r>
    </w:p>
    <w:p w14:paraId="4002D0F0" w14:textId="77777777" w:rsidR="00C90242" w:rsidRPr="009F140D" w:rsidRDefault="00C90242" w:rsidP="00F10DAC"/>
    <w:p w14:paraId="31670A2C" w14:textId="77777777" w:rsidR="00FB0613" w:rsidRPr="00340584" w:rsidRDefault="00FB0613" w:rsidP="00FB0613">
      <w:pPr>
        <w:rPr>
          <w:i/>
          <w:iCs/>
          <w:lang w:val="nl-NL"/>
        </w:rPr>
      </w:pPr>
      <w:r w:rsidRPr="00340584">
        <w:rPr>
          <w:i/>
          <w:iCs/>
          <w:lang w:val="nl-NL"/>
        </w:rPr>
        <w:t>Overgangsmaatregel voor verlengingsaanvragen</w:t>
      </w:r>
    </w:p>
    <w:p w14:paraId="41E35473" w14:textId="2ADD7554" w:rsidR="00E55887" w:rsidRDefault="00E55887" w:rsidP="00F10DAC">
      <w:pPr>
        <w:rPr>
          <w:lang w:val="nl-NL"/>
        </w:rPr>
      </w:pPr>
      <w:r>
        <w:rPr>
          <w:lang w:val="nl-NL"/>
        </w:rPr>
        <w:t xml:space="preserve">De maximale financiële omvang van </w:t>
      </w:r>
      <w:r w:rsidR="0074692F">
        <w:rPr>
          <w:lang w:val="nl-NL"/>
        </w:rPr>
        <w:t xml:space="preserve">de </w:t>
      </w:r>
      <w:r>
        <w:rPr>
          <w:lang w:val="nl-NL"/>
        </w:rPr>
        <w:t xml:space="preserve">Methusalem financiering werd </w:t>
      </w:r>
      <w:r w:rsidR="00361769">
        <w:rPr>
          <w:lang w:val="nl-NL"/>
        </w:rPr>
        <w:t xml:space="preserve">door </w:t>
      </w:r>
      <w:r>
        <w:rPr>
          <w:lang w:val="nl-NL"/>
        </w:rPr>
        <w:t>de Onderzoeksraad gereduceerd</w:t>
      </w:r>
      <w:r w:rsidR="00E862BA">
        <w:rPr>
          <w:lang w:val="nl-NL"/>
        </w:rPr>
        <w:t xml:space="preserve"> ten opzichte van de voorbije jaren</w:t>
      </w:r>
      <w:r>
        <w:rPr>
          <w:lang w:val="nl-NL"/>
        </w:rPr>
        <w:t>. Er word</w:t>
      </w:r>
      <w:r w:rsidR="004824AE">
        <w:rPr>
          <w:lang w:val="nl-NL"/>
        </w:rPr>
        <w:t>t een</w:t>
      </w:r>
      <w:r>
        <w:rPr>
          <w:lang w:val="nl-NL"/>
        </w:rPr>
        <w:t xml:space="preserve"> overgangsmaatregel voorzien voor te verlengen Methusalem</w:t>
      </w:r>
      <w:r w:rsidR="004824AE">
        <w:rPr>
          <w:lang w:val="nl-NL"/>
        </w:rPr>
        <w:t>-</w:t>
      </w:r>
      <w:r>
        <w:rPr>
          <w:lang w:val="nl-NL"/>
        </w:rPr>
        <w:t xml:space="preserve">projecten die hun jaarlijks budget </w:t>
      </w:r>
      <w:r w:rsidR="00961B00">
        <w:rPr>
          <w:lang w:val="nl-NL"/>
        </w:rPr>
        <w:t xml:space="preserve">hierdoor mogelijks </w:t>
      </w:r>
      <w:r>
        <w:rPr>
          <w:lang w:val="nl-NL"/>
        </w:rPr>
        <w:t xml:space="preserve">gereduceerd zien. </w:t>
      </w:r>
    </w:p>
    <w:p w14:paraId="074117FE" w14:textId="5576D3EF" w:rsidR="00361769" w:rsidRPr="00361769" w:rsidRDefault="00361769" w:rsidP="00361769">
      <w:pPr>
        <w:rPr>
          <w:rFonts w:cs="Arial"/>
          <w:szCs w:val="20"/>
          <w:lang w:val="nl-NL"/>
        </w:rPr>
      </w:pPr>
      <w:bookmarkStart w:id="2" w:name="_Hlk219900985"/>
      <w:r w:rsidRPr="00361769">
        <w:rPr>
          <w:rFonts w:cs="Arial"/>
          <w:szCs w:val="20"/>
          <w:lang w:val="nl-NL"/>
        </w:rPr>
        <w:t>Voor bèta</w:t>
      </w:r>
      <w:r w:rsidRPr="00361769">
        <w:rPr>
          <w:rFonts w:cs="Arial"/>
          <w:szCs w:val="20"/>
          <w:lang w:val="nl-NL"/>
        </w:rPr>
        <w:noBreakHyphen/>
        <w:t xml:space="preserve"> en gamma</w:t>
      </w:r>
      <w:r w:rsidRPr="00361769">
        <w:rPr>
          <w:rFonts w:cs="Arial"/>
          <w:szCs w:val="20"/>
          <w:lang w:val="nl-NL"/>
        </w:rPr>
        <w:noBreakHyphen/>
      </w:r>
      <w:proofErr w:type="spellStart"/>
      <w:r w:rsidRPr="00361769">
        <w:rPr>
          <w:rFonts w:cs="Arial"/>
          <w:szCs w:val="20"/>
          <w:lang w:val="nl-NL"/>
        </w:rPr>
        <w:t>Methusalemverlengingen</w:t>
      </w:r>
      <w:proofErr w:type="spellEnd"/>
      <w:r w:rsidRPr="00361769">
        <w:rPr>
          <w:rFonts w:cs="Arial"/>
          <w:szCs w:val="20"/>
          <w:lang w:val="nl-NL"/>
        </w:rPr>
        <w:t xml:space="preserve"> waarvan het huidige jaarbudget</w:t>
      </w:r>
      <w:r w:rsidR="00FB0613">
        <w:rPr>
          <w:rFonts w:cs="Arial"/>
          <w:szCs w:val="20"/>
          <w:lang w:val="nl-NL"/>
        </w:rPr>
        <w:t xml:space="preserve"> &gt;25%</w:t>
      </w:r>
      <w:r w:rsidRPr="00361769">
        <w:rPr>
          <w:rFonts w:cs="Arial"/>
          <w:szCs w:val="20"/>
          <w:lang w:val="nl-NL"/>
        </w:rPr>
        <w:t xml:space="preserve"> hoger ligt dan het maximum van €600.000, geldt </w:t>
      </w:r>
      <w:r w:rsidR="00961B00">
        <w:rPr>
          <w:rFonts w:cs="Arial"/>
          <w:szCs w:val="20"/>
          <w:lang w:val="nl-NL"/>
        </w:rPr>
        <w:t xml:space="preserve">de volgende </w:t>
      </w:r>
      <w:r w:rsidRPr="00361769">
        <w:rPr>
          <w:rFonts w:cs="Arial"/>
          <w:szCs w:val="20"/>
          <w:lang w:val="nl-NL"/>
        </w:rPr>
        <w:t>overgangsmaatregel</w:t>
      </w:r>
      <w:r w:rsidR="00961B00">
        <w:rPr>
          <w:rFonts w:cs="Arial"/>
          <w:szCs w:val="20"/>
          <w:lang w:val="nl-NL"/>
        </w:rPr>
        <w:t>:</w:t>
      </w:r>
    </w:p>
    <w:p w14:paraId="67423094" w14:textId="1886DA1E" w:rsidR="00361769" w:rsidRPr="00361769" w:rsidRDefault="00361769" w:rsidP="00361769">
      <w:pPr>
        <w:numPr>
          <w:ilvl w:val="0"/>
          <w:numId w:val="42"/>
        </w:numPr>
        <w:rPr>
          <w:rFonts w:cs="Arial"/>
          <w:szCs w:val="20"/>
          <w:lang w:val="nl-NL"/>
        </w:rPr>
      </w:pPr>
      <w:r w:rsidRPr="00361769">
        <w:rPr>
          <w:rFonts w:cs="Arial"/>
          <w:b/>
          <w:bCs/>
          <w:szCs w:val="20"/>
          <w:lang w:val="nl-NL"/>
        </w:rPr>
        <w:t>In 2028</w:t>
      </w:r>
      <w:r w:rsidRPr="00361769">
        <w:rPr>
          <w:rFonts w:cs="Arial"/>
          <w:szCs w:val="20"/>
          <w:lang w:val="nl-NL"/>
        </w:rPr>
        <w:t xml:space="preserve"> </w:t>
      </w:r>
      <w:r w:rsidR="0074692F">
        <w:rPr>
          <w:rFonts w:cs="Arial"/>
          <w:szCs w:val="20"/>
          <w:lang w:val="nl-NL"/>
        </w:rPr>
        <w:t xml:space="preserve">kunnen </w:t>
      </w:r>
      <w:r w:rsidRPr="00361769">
        <w:rPr>
          <w:rFonts w:cs="Arial"/>
          <w:szCs w:val="20"/>
          <w:lang w:val="nl-NL"/>
        </w:rPr>
        <w:t xml:space="preserve">zij een bedrag aanvragen dat </w:t>
      </w:r>
      <w:r w:rsidR="0074692F">
        <w:rPr>
          <w:rFonts w:cs="Arial"/>
          <w:szCs w:val="20"/>
          <w:lang w:val="nl-NL"/>
        </w:rPr>
        <w:t xml:space="preserve">hoger ligt dan het maximum van €600.000. Het maximale gevraagde budget dient wel reeds </w:t>
      </w:r>
      <w:r w:rsidRPr="00361769">
        <w:rPr>
          <w:rFonts w:cs="Arial"/>
          <w:b/>
          <w:bCs/>
          <w:szCs w:val="20"/>
          <w:lang w:val="nl-NL"/>
        </w:rPr>
        <w:t xml:space="preserve">25% lager </w:t>
      </w:r>
      <w:r w:rsidR="0074692F">
        <w:rPr>
          <w:rFonts w:cs="Arial"/>
          <w:b/>
          <w:bCs/>
          <w:szCs w:val="20"/>
          <w:lang w:val="nl-NL"/>
        </w:rPr>
        <w:t xml:space="preserve">te liggen </w:t>
      </w:r>
      <w:r w:rsidRPr="00361769">
        <w:rPr>
          <w:rFonts w:cs="Arial"/>
          <w:b/>
          <w:bCs/>
          <w:szCs w:val="20"/>
          <w:lang w:val="nl-NL"/>
        </w:rPr>
        <w:t>dan h</w:t>
      </w:r>
      <w:r w:rsidR="0074692F">
        <w:rPr>
          <w:rFonts w:cs="Arial"/>
          <w:b/>
          <w:bCs/>
          <w:szCs w:val="20"/>
          <w:lang w:val="nl-NL"/>
        </w:rPr>
        <w:t>et</w:t>
      </w:r>
      <w:r w:rsidRPr="00361769">
        <w:rPr>
          <w:rFonts w:cs="Arial"/>
          <w:b/>
          <w:bCs/>
          <w:szCs w:val="20"/>
          <w:lang w:val="nl-NL"/>
        </w:rPr>
        <w:t xml:space="preserve"> </w:t>
      </w:r>
      <w:r w:rsidR="00FB0613">
        <w:rPr>
          <w:rFonts w:cs="Arial"/>
          <w:b/>
          <w:bCs/>
          <w:szCs w:val="20"/>
          <w:lang w:val="nl-NL"/>
        </w:rPr>
        <w:t>huidige</w:t>
      </w:r>
      <w:r w:rsidR="0074692F">
        <w:rPr>
          <w:rFonts w:cs="Arial"/>
          <w:b/>
          <w:bCs/>
          <w:szCs w:val="20"/>
          <w:lang w:val="nl-NL"/>
        </w:rPr>
        <w:t xml:space="preserve"> </w:t>
      </w:r>
      <w:r w:rsidRPr="00361769">
        <w:rPr>
          <w:rFonts w:cs="Arial"/>
          <w:b/>
          <w:bCs/>
          <w:szCs w:val="20"/>
          <w:lang w:val="nl-NL"/>
        </w:rPr>
        <w:t>jaarbudget</w:t>
      </w:r>
      <w:r w:rsidR="00E862BA">
        <w:rPr>
          <w:rFonts w:cs="Arial"/>
          <w:szCs w:val="20"/>
          <w:lang w:val="nl-NL"/>
        </w:rPr>
        <w:t>;</w:t>
      </w:r>
    </w:p>
    <w:p w14:paraId="714E9EA4" w14:textId="1C07B24B" w:rsidR="00361769" w:rsidRPr="00361769" w:rsidRDefault="00361769" w:rsidP="00361769">
      <w:pPr>
        <w:numPr>
          <w:ilvl w:val="0"/>
          <w:numId w:val="42"/>
        </w:numPr>
        <w:rPr>
          <w:rFonts w:cs="Arial"/>
          <w:szCs w:val="20"/>
          <w:lang w:val="nl-NL"/>
        </w:rPr>
      </w:pPr>
      <w:r w:rsidRPr="00361769">
        <w:rPr>
          <w:rFonts w:cs="Arial"/>
          <w:b/>
          <w:bCs/>
          <w:szCs w:val="20"/>
          <w:lang w:val="nl-NL"/>
        </w:rPr>
        <w:t>Vanaf 2029</w:t>
      </w:r>
      <w:r w:rsidRPr="00361769">
        <w:rPr>
          <w:rFonts w:cs="Arial"/>
          <w:szCs w:val="20"/>
          <w:lang w:val="nl-NL"/>
        </w:rPr>
        <w:t xml:space="preserve"> </w:t>
      </w:r>
      <w:r w:rsidR="0074692F">
        <w:rPr>
          <w:rFonts w:cs="Arial"/>
          <w:szCs w:val="20"/>
          <w:lang w:val="nl-NL"/>
        </w:rPr>
        <w:t xml:space="preserve">zal hun </w:t>
      </w:r>
      <w:r w:rsidRPr="00361769">
        <w:rPr>
          <w:rFonts w:cs="Arial"/>
          <w:szCs w:val="20"/>
          <w:lang w:val="nl-NL"/>
        </w:rPr>
        <w:t xml:space="preserve"> financiering </w:t>
      </w:r>
      <w:r w:rsidRPr="00361769">
        <w:rPr>
          <w:rFonts w:cs="Arial"/>
          <w:b/>
          <w:bCs/>
          <w:szCs w:val="20"/>
          <w:lang w:val="nl-NL"/>
        </w:rPr>
        <w:t xml:space="preserve">verder </w:t>
      </w:r>
      <w:r w:rsidR="0074692F">
        <w:rPr>
          <w:rFonts w:cs="Arial"/>
          <w:b/>
          <w:bCs/>
          <w:szCs w:val="20"/>
          <w:lang w:val="nl-NL"/>
        </w:rPr>
        <w:t xml:space="preserve">worden </w:t>
      </w:r>
      <w:r w:rsidRPr="00361769">
        <w:rPr>
          <w:rFonts w:cs="Arial"/>
          <w:b/>
          <w:bCs/>
          <w:szCs w:val="20"/>
          <w:lang w:val="nl-NL"/>
        </w:rPr>
        <w:t>afgebouwd</w:t>
      </w:r>
      <w:r w:rsidR="00FB0613">
        <w:rPr>
          <w:rFonts w:cs="Arial"/>
          <w:b/>
          <w:bCs/>
          <w:szCs w:val="20"/>
          <w:lang w:val="nl-NL"/>
        </w:rPr>
        <w:t xml:space="preserve"> </w:t>
      </w:r>
      <w:r w:rsidR="00FB0613" w:rsidRPr="00FB0613">
        <w:rPr>
          <w:rFonts w:cs="Arial"/>
          <w:szCs w:val="20"/>
          <w:lang w:val="nl-NL"/>
        </w:rPr>
        <w:t>tot</w:t>
      </w:r>
      <w:r w:rsidR="0074692F">
        <w:rPr>
          <w:rFonts w:cs="Arial"/>
          <w:szCs w:val="20"/>
          <w:lang w:val="nl-NL"/>
        </w:rPr>
        <w:t xml:space="preserve"> </w:t>
      </w:r>
      <w:r w:rsidR="00AC5FAB">
        <w:rPr>
          <w:rFonts w:cs="Arial"/>
          <w:szCs w:val="20"/>
          <w:lang w:val="nl-NL"/>
        </w:rPr>
        <w:t xml:space="preserve">maximum </w:t>
      </w:r>
      <w:r w:rsidRPr="00361769">
        <w:rPr>
          <w:rFonts w:cs="Arial"/>
          <w:szCs w:val="20"/>
          <w:lang w:val="nl-NL"/>
        </w:rPr>
        <w:t>€600.000.</w:t>
      </w:r>
      <w:r w:rsidR="00E862BA">
        <w:rPr>
          <w:rFonts w:cs="Arial"/>
          <w:szCs w:val="20"/>
          <w:lang w:val="nl-NL"/>
        </w:rPr>
        <w:t xml:space="preserve"> </w:t>
      </w:r>
    </w:p>
    <w:bookmarkEnd w:id="2"/>
    <w:p w14:paraId="0D0BE1FE" w14:textId="214F1ECA" w:rsidR="002C7BB6" w:rsidRDefault="002C7BB6" w:rsidP="002C7BB6">
      <w:pPr>
        <w:pStyle w:val="titelonderlijnd"/>
        <w:rPr>
          <w:sz w:val="20"/>
        </w:rPr>
      </w:pPr>
      <w:r w:rsidRPr="00E94333">
        <w:rPr>
          <w:sz w:val="20"/>
        </w:rPr>
        <w:lastRenderedPageBreak/>
        <w:t>Evaluatie</w:t>
      </w:r>
      <w:r w:rsidR="00CD295F">
        <w:rPr>
          <w:sz w:val="20"/>
        </w:rPr>
        <w:t>procedure</w:t>
      </w:r>
      <w:r w:rsidR="007752D5">
        <w:rPr>
          <w:sz w:val="20"/>
        </w:rPr>
        <w:t xml:space="preserve"> en criteria</w:t>
      </w:r>
    </w:p>
    <w:p w14:paraId="6ACD2A80" w14:textId="77777777" w:rsidR="00AF543D" w:rsidRPr="00EA730D" w:rsidRDefault="00AF543D" w:rsidP="00AF543D">
      <w:pPr>
        <w:rPr>
          <w:lang w:val="nl-NL" w:eastAsia="nl-NL"/>
        </w:rPr>
      </w:pPr>
    </w:p>
    <w:p w14:paraId="5E53BB6F" w14:textId="5B0AC09E" w:rsidR="00EA730D" w:rsidRDefault="00EA730D" w:rsidP="00EA730D">
      <w:pPr>
        <w:rPr>
          <w:lang w:val="nl-NL" w:eastAsia="nl-NL"/>
        </w:rPr>
      </w:pPr>
      <w:r>
        <w:rPr>
          <w:lang w:val="nl-NL" w:eastAsia="nl-NL"/>
        </w:rPr>
        <w:t>De evaluatieprocedure bestaat uit een preselectie (eerste ronde) door de Onderzoeksraad en een selectie (tweede ronde) door een extern, internationaal panel. Dit panel brengt een advies uit voor de toekenning op basis waarvan de Onderzoeksraad overgaat tot de effectieve toekenning.</w:t>
      </w:r>
    </w:p>
    <w:p w14:paraId="1220B9B1" w14:textId="707895A8" w:rsidR="00672AE0" w:rsidRDefault="00385CE0" w:rsidP="006D493D">
      <w:pPr>
        <w:jc w:val="left"/>
        <w:rPr>
          <w:lang w:val="nl-NL" w:eastAsia="nl-NL"/>
        </w:rPr>
      </w:pPr>
      <w:r w:rsidRPr="00385CE0">
        <w:rPr>
          <w:lang w:val="nl-NL" w:eastAsia="nl-NL"/>
        </w:rPr>
        <w:t xml:space="preserve">Tijdens elke fase </w:t>
      </w:r>
      <w:r>
        <w:rPr>
          <w:lang w:val="nl-NL" w:eastAsia="nl-NL"/>
        </w:rPr>
        <w:t>van de</w:t>
      </w:r>
      <w:r w:rsidRPr="00385CE0">
        <w:rPr>
          <w:lang w:val="nl-NL" w:eastAsia="nl-NL"/>
        </w:rPr>
        <w:t xml:space="preserve"> evaluatie worden de principes uit de </w:t>
      </w:r>
      <w:hyperlink r:id="rId9" w:history="1">
        <w:r w:rsidRPr="00385CE0">
          <w:rPr>
            <w:rStyle w:val="Hyperlink"/>
            <w:lang w:val="nl-NL" w:eastAsia="nl-NL"/>
          </w:rPr>
          <w:t>San Francisco Declaration on Research Assessment (DORA)</w:t>
        </w:r>
      </w:hyperlink>
      <w:r w:rsidRPr="00385CE0">
        <w:rPr>
          <w:lang w:val="nl-NL" w:eastAsia="nl-NL"/>
        </w:rPr>
        <w:t xml:space="preserve"> en het </w:t>
      </w:r>
      <w:hyperlink r:id="rId10" w:history="1">
        <w:r w:rsidRPr="005173C2">
          <w:rPr>
            <w:rStyle w:val="Hyperlink"/>
            <w:lang w:val="nl-NL" w:eastAsia="nl-NL"/>
          </w:rPr>
          <w:t>European Agreement on Reforming Research Assessment (ARRA)</w:t>
        </w:r>
      </w:hyperlink>
      <w:r w:rsidRPr="00385CE0">
        <w:rPr>
          <w:lang w:val="nl-NL" w:eastAsia="nl-NL"/>
        </w:rPr>
        <w:t xml:space="preserve"> gevolgd. </w:t>
      </w:r>
      <w:r w:rsidRPr="00385CE0">
        <w:rPr>
          <w:lang w:eastAsia="nl-NL"/>
        </w:rPr>
        <w:t xml:space="preserve">Meer informatie over het evaluatiebeleid van de Universiteit Gent is online beschikbaar: </w:t>
      </w:r>
      <w:hyperlink r:id="rId11" w:anchor="Verantwoordevalueren" w:history="1">
        <w:r w:rsidRPr="00385CE0">
          <w:rPr>
            <w:rStyle w:val="Hyperlink"/>
            <w:lang w:eastAsia="nl-NL"/>
          </w:rPr>
          <w:t>https://www.ugent.be/nl/univgent/missie/onderzoeksbeleid#Verantwoordevalueren</w:t>
        </w:r>
      </w:hyperlink>
    </w:p>
    <w:p w14:paraId="6FCE7967" w14:textId="77777777" w:rsidR="00672AE0" w:rsidRDefault="00672AE0" w:rsidP="00EA730D">
      <w:pPr>
        <w:rPr>
          <w:lang w:val="nl-NL" w:eastAsia="nl-NL"/>
        </w:rPr>
      </w:pPr>
    </w:p>
    <w:p w14:paraId="00D06CE0" w14:textId="64698B96" w:rsidR="00CD295F" w:rsidRPr="0042721D" w:rsidRDefault="00CD7BBE" w:rsidP="000820B5">
      <w:pPr>
        <w:rPr>
          <w:i/>
          <w:iCs/>
          <w:lang w:val="nl-NL" w:eastAsia="nl-NL"/>
        </w:rPr>
      </w:pPr>
      <w:bookmarkStart w:id="3" w:name="_Hlk218847895"/>
      <w:r w:rsidRPr="0042721D">
        <w:rPr>
          <w:i/>
          <w:iCs/>
          <w:lang w:val="nl-NL" w:eastAsia="nl-NL"/>
        </w:rPr>
        <w:t>Eerste ronde: p</w:t>
      </w:r>
      <w:r w:rsidR="00CD295F" w:rsidRPr="0042721D">
        <w:rPr>
          <w:i/>
          <w:iCs/>
          <w:lang w:val="nl-NL" w:eastAsia="nl-NL"/>
        </w:rPr>
        <w:t>reselectie</w:t>
      </w:r>
    </w:p>
    <w:p w14:paraId="5443BB1C" w14:textId="6FEDAC26" w:rsidR="00AB21AE" w:rsidRDefault="00CE32F5" w:rsidP="00AB21AE">
      <w:r>
        <w:t xml:space="preserve">De </w:t>
      </w:r>
      <w:r w:rsidR="00C00B62">
        <w:t xml:space="preserve">Onderzoeksraad </w:t>
      </w:r>
      <w:r w:rsidR="00960F5A">
        <w:t>zal</w:t>
      </w:r>
      <w:r w:rsidR="00C00B62">
        <w:t xml:space="preserve"> een preselectie doorvoeren van de kandidaturen</w:t>
      </w:r>
      <w:r w:rsidR="00AB21AE">
        <w:t>.</w:t>
      </w:r>
      <w:r w:rsidR="00AB21AE" w:rsidDel="00AB21AE">
        <w:t xml:space="preserve"> </w:t>
      </w:r>
      <w:r w:rsidR="00960F5A">
        <w:t>Deze preselectie gebeurt op basis van</w:t>
      </w:r>
      <w:r w:rsidR="00CD295F">
        <w:t xml:space="preserve"> een intentieverklaring</w:t>
      </w:r>
      <w:r w:rsidR="00CD7BBE">
        <w:t xml:space="preserve"> en heeft als doel de doorstroom naar de tweede ronde te beperken tot de </w:t>
      </w:r>
      <w:r w:rsidR="00AF543D">
        <w:t xml:space="preserve">maximum </w:t>
      </w:r>
      <w:r w:rsidR="001620FE">
        <w:t xml:space="preserve">20 </w:t>
      </w:r>
      <w:r w:rsidR="00CD7BBE">
        <w:t>meest excellente senior onderzoekers</w:t>
      </w:r>
      <w:r w:rsidR="00E67EE7">
        <w:t>.</w:t>
      </w:r>
      <w:r w:rsidR="0081606C">
        <w:t xml:space="preserve"> </w:t>
      </w:r>
    </w:p>
    <w:p w14:paraId="79BFB5C6" w14:textId="77777777" w:rsidR="009167D5" w:rsidRDefault="009167D5" w:rsidP="00AB21AE"/>
    <w:p w14:paraId="2273DB36" w14:textId="5E68B9F5" w:rsidR="009167D5" w:rsidRDefault="00CD295F" w:rsidP="00AB21AE">
      <w:r>
        <w:t xml:space="preserve">Criteria </w:t>
      </w:r>
      <w:r w:rsidR="009167D5">
        <w:t>voor de preselectie</w:t>
      </w:r>
    </w:p>
    <w:p w14:paraId="635D0B88" w14:textId="44419166" w:rsidR="00CD295F" w:rsidRDefault="00CD7BBE" w:rsidP="00AB21AE">
      <w:r>
        <w:t xml:space="preserve"> </w:t>
      </w:r>
    </w:p>
    <w:p w14:paraId="6D234334" w14:textId="77777777" w:rsidR="009167D5" w:rsidRPr="00BE7AFF" w:rsidRDefault="009167D5" w:rsidP="009167D5">
      <w:pPr>
        <w:rPr>
          <w:rFonts w:cs="Arial"/>
          <w:szCs w:val="22"/>
        </w:rPr>
      </w:pPr>
      <w:r w:rsidRPr="00BE7AFF">
        <w:rPr>
          <w:rFonts w:cs="Arial"/>
          <w:szCs w:val="22"/>
        </w:rPr>
        <w:t>Om in aanmerking te kunnen komen voor Methusalem-financiering moet elke kandidaat minimaal voldoen aan de volgende voorwaarden:</w:t>
      </w:r>
    </w:p>
    <w:p w14:paraId="7CD624F0" w14:textId="77777777" w:rsidR="009167D5" w:rsidRDefault="009167D5" w:rsidP="009167D5">
      <w:pPr>
        <w:ind w:left="705" w:hanging="705"/>
        <w:rPr>
          <w:rFonts w:cs="Arial"/>
          <w:szCs w:val="22"/>
        </w:rPr>
      </w:pPr>
      <w:r>
        <w:rPr>
          <w:rFonts w:cs="Arial"/>
          <w:szCs w:val="22"/>
        </w:rPr>
        <w:t>1</w:t>
      </w:r>
      <w:r w:rsidRPr="00BE7AFF">
        <w:rPr>
          <w:rFonts w:cs="Arial"/>
          <w:szCs w:val="22"/>
        </w:rPr>
        <w:t>°</w:t>
      </w:r>
      <w:r w:rsidRPr="00BE7AFF">
        <w:rPr>
          <w:rFonts w:cs="Arial"/>
          <w:szCs w:val="22"/>
        </w:rPr>
        <w:tab/>
        <w:t xml:space="preserve">behoren tot het </w:t>
      </w:r>
      <w:r w:rsidRPr="00E73169">
        <w:rPr>
          <w:rFonts w:cs="Arial"/>
          <w:b/>
          <w:bCs/>
          <w:szCs w:val="22"/>
        </w:rPr>
        <w:t>tweede deelkader</w:t>
      </w:r>
      <w:r w:rsidRPr="00BE7AFF">
        <w:rPr>
          <w:rFonts w:cs="Arial"/>
          <w:szCs w:val="22"/>
        </w:rPr>
        <w:t xml:space="preserve"> van het Zelfstandig Academisch Personeel (hoogleraar of (buiten)gewoon hoogleraar)</w:t>
      </w:r>
      <w:r>
        <w:rPr>
          <w:rFonts w:cs="Arial"/>
          <w:szCs w:val="22"/>
        </w:rPr>
        <w:t>.</w:t>
      </w:r>
    </w:p>
    <w:p w14:paraId="3E53FF8D" w14:textId="77777777" w:rsidR="009167D5" w:rsidRDefault="009167D5" w:rsidP="009167D5">
      <w:pPr>
        <w:ind w:left="705" w:hanging="705"/>
        <w:rPr>
          <w:rFonts w:ascii="Times New Roman" w:hAnsi="Times New Roman"/>
          <w:sz w:val="24"/>
          <w:lang w:val="nl-NL" w:eastAsia="nl-NL"/>
        </w:rPr>
      </w:pPr>
      <w:r w:rsidRPr="00BE7AFF">
        <w:rPr>
          <w:rFonts w:cs="Arial"/>
          <w:szCs w:val="22"/>
        </w:rPr>
        <w:t>2°</w:t>
      </w:r>
      <w:r w:rsidRPr="00BE7AFF">
        <w:rPr>
          <w:rFonts w:cs="Arial"/>
          <w:szCs w:val="22"/>
        </w:rPr>
        <w:tab/>
      </w:r>
      <w:r w:rsidRPr="00A036CF">
        <w:rPr>
          <w:rFonts w:cs="Arial"/>
          <w:iCs/>
          <w:lang w:eastAsia="nl-NL"/>
        </w:rPr>
        <w:t xml:space="preserve">een </w:t>
      </w:r>
      <w:r w:rsidRPr="00E73169">
        <w:rPr>
          <w:rFonts w:cs="Arial"/>
          <w:b/>
          <w:bCs/>
          <w:iCs/>
          <w:lang w:eastAsia="nl-NL"/>
        </w:rPr>
        <w:t>aanstelling of benoeming van minstens 80%</w:t>
      </w:r>
      <w:r>
        <w:rPr>
          <w:rFonts w:cs="Arial"/>
          <w:iCs/>
          <w:lang w:eastAsia="nl-NL"/>
        </w:rPr>
        <w:t xml:space="preserve"> aan de UGent hebben. Gemengde </w:t>
      </w:r>
      <w:r w:rsidRPr="00A036CF">
        <w:rPr>
          <w:rFonts w:cs="Arial"/>
          <w:iCs/>
          <w:lang w:eastAsia="nl-NL"/>
        </w:rPr>
        <w:t>aanstellingen (samen minimum 80%) aan enerzijds de UGent en anderzijds het</w:t>
      </w:r>
      <w:r>
        <w:rPr>
          <w:rFonts w:cs="Arial"/>
          <w:iCs/>
          <w:lang w:eastAsia="nl-NL"/>
        </w:rPr>
        <w:t xml:space="preserve"> </w:t>
      </w:r>
      <w:r w:rsidRPr="00A036CF">
        <w:rPr>
          <w:rFonts w:cs="Arial"/>
          <w:iCs/>
          <w:lang w:eastAsia="nl-NL"/>
        </w:rPr>
        <w:t>Universitair Ziekenhuis Gent, VIB</w:t>
      </w:r>
      <w:r>
        <w:rPr>
          <w:rFonts w:cs="Arial"/>
          <w:iCs/>
          <w:lang w:eastAsia="nl-NL"/>
        </w:rPr>
        <w:t xml:space="preserve"> Gent</w:t>
      </w:r>
      <w:r w:rsidRPr="00A036CF">
        <w:rPr>
          <w:rFonts w:cs="Arial"/>
          <w:iCs/>
          <w:lang w:eastAsia="nl-NL"/>
        </w:rPr>
        <w:t>, IMEC</w:t>
      </w:r>
      <w:r>
        <w:rPr>
          <w:rFonts w:cs="Arial"/>
          <w:iCs/>
          <w:lang w:eastAsia="nl-NL"/>
        </w:rPr>
        <w:t xml:space="preserve"> Gent </w:t>
      </w:r>
      <w:r w:rsidRPr="00A036CF">
        <w:rPr>
          <w:rFonts w:cs="Arial"/>
          <w:iCs/>
          <w:lang w:eastAsia="nl-NL"/>
        </w:rPr>
        <w:t>en/of</w:t>
      </w:r>
      <w:r>
        <w:rPr>
          <w:rFonts w:cs="Arial"/>
          <w:iCs/>
          <w:lang w:eastAsia="nl-NL"/>
        </w:rPr>
        <w:t xml:space="preserve"> Vlerick Leuven Gent Management School, komen </w:t>
      </w:r>
      <w:r w:rsidRPr="00A036CF">
        <w:rPr>
          <w:rFonts w:cs="Arial"/>
          <w:iCs/>
          <w:lang w:eastAsia="nl-NL"/>
        </w:rPr>
        <w:t>ook in aanmerking. In geval van een samenwerkingsverband</w:t>
      </w:r>
      <w:r>
        <w:rPr>
          <w:rFonts w:cs="Arial"/>
          <w:iCs/>
          <w:lang w:eastAsia="nl-NL"/>
        </w:rPr>
        <w:t xml:space="preserve"> </w:t>
      </w:r>
      <w:r w:rsidRPr="00A036CF">
        <w:rPr>
          <w:rFonts w:cs="Arial"/>
          <w:iCs/>
          <w:lang w:eastAsia="nl-NL"/>
        </w:rPr>
        <w:t>tussen meerdere Vlaamse universiteiten, komen ook gemengde aanstellingen van minstens 80% aan enerzijds de UGent en anderzijds een of meerdere andere</w:t>
      </w:r>
      <w:r>
        <w:rPr>
          <w:rFonts w:cs="Arial"/>
          <w:iCs/>
          <w:lang w:eastAsia="nl-NL"/>
        </w:rPr>
        <w:t xml:space="preserve"> </w:t>
      </w:r>
      <w:r w:rsidRPr="00A036CF">
        <w:rPr>
          <w:rFonts w:cs="Arial"/>
          <w:iCs/>
          <w:lang w:eastAsia="nl-NL"/>
        </w:rPr>
        <w:t>Vlaamse universiteiten in aanmerking</w:t>
      </w:r>
      <w:r>
        <w:rPr>
          <w:rFonts w:cs="Arial"/>
          <w:iCs/>
          <w:lang w:eastAsia="nl-NL"/>
        </w:rPr>
        <w:t>.</w:t>
      </w:r>
      <w:r w:rsidRPr="00A036CF">
        <w:rPr>
          <w:rFonts w:cs="Arial"/>
          <w:iCs/>
          <w:lang w:eastAsia="nl-NL"/>
        </w:rPr>
        <w:t xml:space="preserve"> </w:t>
      </w:r>
    </w:p>
    <w:p w14:paraId="377FA182" w14:textId="0BF21330" w:rsidR="009167D5" w:rsidRPr="00BE7AFF" w:rsidRDefault="009167D5" w:rsidP="009167D5">
      <w:pPr>
        <w:ind w:left="705" w:hanging="705"/>
        <w:rPr>
          <w:rFonts w:cs="Arial"/>
          <w:szCs w:val="22"/>
        </w:rPr>
      </w:pPr>
      <w:r w:rsidRPr="00E40C20">
        <w:rPr>
          <w:rFonts w:cs="Arial"/>
          <w:szCs w:val="22"/>
        </w:rPr>
        <w:t>3°</w:t>
      </w:r>
      <w:r w:rsidRPr="00E40C20">
        <w:rPr>
          <w:rFonts w:cs="Arial"/>
          <w:szCs w:val="22"/>
        </w:rPr>
        <w:tab/>
        <w:t xml:space="preserve">voldoen aan de criteria van </w:t>
      </w:r>
      <w:r w:rsidRPr="00E73169">
        <w:rPr>
          <w:rFonts w:cs="Arial"/>
          <w:b/>
          <w:bCs/>
          <w:szCs w:val="22"/>
        </w:rPr>
        <w:t>excellentie</w:t>
      </w:r>
      <w:r w:rsidRPr="00E40C20">
        <w:rPr>
          <w:rFonts w:cs="Arial"/>
          <w:szCs w:val="22"/>
        </w:rPr>
        <w:t xml:space="preserve"> waaruit blijkt dat de kandidaat substantieel bijdraagt aan de ontwikkeling van het vakgebied en hiervoor internationale erkenning geniet</w:t>
      </w:r>
      <w:r w:rsidR="00E40C20" w:rsidRPr="00E40C20">
        <w:rPr>
          <w:rFonts w:cs="Arial"/>
          <w:szCs w:val="22"/>
        </w:rPr>
        <w:t xml:space="preserve">. </w:t>
      </w:r>
      <w:bookmarkStart w:id="4" w:name="_Hlk218862480"/>
      <w:r w:rsidR="00E40C20" w:rsidRPr="00E40C20">
        <w:rPr>
          <w:rFonts w:cs="Arial"/>
          <w:szCs w:val="22"/>
        </w:rPr>
        <w:t>Deze oproep mikt op kandidaten</w:t>
      </w:r>
      <w:r w:rsidR="00E40C20">
        <w:rPr>
          <w:rFonts w:cs="Arial"/>
          <w:szCs w:val="22"/>
        </w:rPr>
        <w:t xml:space="preserve"> die</w:t>
      </w:r>
      <w:r>
        <w:rPr>
          <w:rFonts w:cs="Arial"/>
          <w:szCs w:val="22"/>
        </w:rPr>
        <w:t xml:space="preserve"> zich </w:t>
      </w:r>
      <w:r w:rsidR="00E40C20">
        <w:rPr>
          <w:rFonts w:cs="Arial"/>
          <w:szCs w:val="22"/>
        </w:rPr>
        <w:t xml:space="preserve">hebben </w:t>
      </w:r>
      <w:r>
        <w:rPr>
          <w:rFonts w:cs="Arial"/>
          <w:szCs w:val="22"/>
        </w:rPr>
        <w:t>kunnen onderscheiden als toponderzoeker aan de UGent en internationaal</w:t>
      </w:r>
      <w:bookmarkEnd w:id="4"/>
      <w:r w:rsidR="002D56FD">
        <w:rPr>
          <w:rFonts w:cs="Arial"/>
          <w:szCs w:val="22"/>
        </w:rPr>
        <w:t xml:space="preserve"> </w:t>
      </w:r>
      <w:bookmarkStart w:id="5" w:name="_Hlk219298950"/>
      <w:r w:rsidR="002D56FD">
        <w:rPr>
          <w:rFonts w:cs="Arial"/>
          <w:szCs w:val="22"/>
        </w:rPr>
        <w:t>(zie</w:t>
      </w:r>
      <w:r w:rsidR="007D26E2">
        <w:rPr>
          <w:rFonts w:cs="Arial"/>
          <w:szCs w:val="22"/>
        </w:rPr>
        <w:t xml:space="preserve"> vragen 7, 8</w:t>
      </w:r>
      <w:r w:rsidR="002C01B6">
        <w:rPr>
          <w:rFonts w:cs="Arial"/>
          <w:szCs w:val="22"/>
        </w:rPr>
        <w:t xml:space="preserve"> </w:t>
      </w:r>
      <w:r w:rsidR="00A3635F">
        <w:rPr>
          <w:rFonts w:cs="Arial"/>
          <w:szCs w:val="22"/>
        </w:rPr>
        <w:t>e</w:t>
      </w:r>
      <w:r w:rsidR="007D26E2">
        <w:rPr>
          <w:rFonts w:cs="Arial"/>
          <w:szCs w:val="22"/>
        </w:rPr>
        <w:t>n 10 in het aanvraagformulier)</w:t>
      </w:r>
      <w:bookmarkEnd w:id="5"/>
      <w:r w:rsidR="007D26E2">
        <w:rPr>
          <w:rFonts w:cs="Arial"/>
          <w:szCs w:val="22"/>
        </w:rPr>
        <w:t>.</w:t>
      </w:r>
    </w:p>
    <w:p w14:paraId="2F507E68" w14:textId="2B09CC9B" w:rsidR="009167D5" w:rsidRDefault="009167D5" w:rsidP="009167D5">
      <w:pPr>
        <w:ind w:left="705" w:hanging="705"/>
        <w:rPr>
          <w:rFonts w:cs="Arial"/>
          <w:szCs w:val="22"/>
        </w:rPr>
      </w:pPr>
      <w:r>
        <w:rPr>
          <w:rFonts w:cs="Arial"/>
          <w:szCs w:val="22"/>
        </w:rPr>
        <w:t>4</w:t>
      </w:r>
      <w:r w:rsidRPr="00BE7AFF">
        <w:rPr>
          <w:rFonts w:cs="Arial"/>
          <w:szCs w:val="22"/>
        </w:rPr>
        <w:t>°</w:t>
      </w:r>
      <w:r w:rsidRPr="00BE7AFF">
        <w:rPr>
          <w:rFonts w:cs="Arial"/>
          <w:szCs w:val="22"/>
        </w:rPr>
        <w:tab/>
      </w:r>
      <w:r w:rsidR="00D7230B">
        <w:rPr>
          <w:rFonts w:cs="Arial"/>
          <w:szCs w:val="22"/>
        </w:rPr>
        <w:t xml:space="preserve">reeds </w:t>
      </w:r>
      <w:r w:rsidRPr="00BE7AFF">
        <w:rPr>
          <w:rFonts w:cs="Arial"/>
          <w:szCs w:val="22"/>
        </w:rPr>
        <w:t xml:space="preserve">beschikken over een onderzoeksgroep met een </w:t>
      </w:r>
      <w:r w:rsidRPr="00E73169">
        <w:rPr>
          <w:rFonts w:cs="Arial"/>
          <w:b/>
          <w:bCs/>
          <w:szCs w:val="22"/>
        </w:rPr>
        <w:t>voldoende kritische massa</w:t>
      </w:r>
      <w:r w:rsidRPr="00BE7AFF">
        <w:rPr>
          <w:rFonts w:cs="Arial"/>
          <w:szCs w:val="22"/>
        </w:rPr>
        <w:t>, zoals onder meer kan blijken uit het aantal postdoctorale onderzoekers dat hiervan over een langere periode deel uitmaakt</w:t>
      </w:r>
      <w:r w:rsidR="007D26E2">
        <w:rPr>
          <w:rFonts w:cs="Arial"/>
          <w:szCs w:val="22"/>
        </w:rPr>
        <w:t xml:space="preserve"> (zie vragen 11, 12 en 13 in het aanvraagformulier).</w:t>
      </w:r>
    </w:p>
    <w:p w14:paraId="064D3B04" w14:textId="1FCC2621" w:rsidR="009167D5" w:rsidRPr="00BE7AFF" w:rsidRDefault="009167D5" w:rsidP="009167D5">
      <w:pPr>
        <w:ind w:left="705" w:hanging="705"/>
        <w:rPr>
          <w:rFonts w:cs="Arial"/>
          <w:szCs w:val="22"/>
        </w:rPr>
      </w:pPr>
      <w:r>
        <w:rPr>
          <w:rFonts w:cs="Arial"/>
          <w:szCs w:val="22"/>
        </w:rPr>
        <w:t>5</w:t>
      </w:r>
      <w:r w:rsidRPr="00BE7AFF">
        <w:rPr>
          <w:rFonts w:cs="Arial"/>
          <w:szCs w:val="22"/>
        </w:rPr>
        <w:t>°</w:t>
      </w:r>
      <w:r w:rsidRPr="00BE7AFF">
        <w:rPr>
          <w:rFonts w:cs="Arial"/>
          <w:szCs w:val="22"/>
        </w:rPr>
        <w:tab/>
      </w:r>
      <w:r w:rsidR="001620FE" w:rsidRPr="0081606C">
        <w:rPr>
          <w:rFonts w:cs="Arial"/>
          <w:szCs w:val="22"/>
          <w:u w:val="single"/>
        </w:rPr>
        <w:t>V</w:t>
      </w:r>
      <w:r w:rsidRPr="0081606C">
        <w:rPr>
          <w:rFonts w:cs="Arial"/>
          <w:szCs w:val="22"/>
          <w:u w:val="single"/>
        </w:rPr>
        <w:t>oor nieuwe aanvragers</w:t>
      </w:r>
      <w:r>
        <w:rPr>
          <w:rFonts w:cs="Arial"/>
          <w:szCs w:val="22"/>
        </w:rPr>
        <w:t xml:space="preserve">: </w:t>
      </w:r>
      <w:r w:rsidRPr="00D32FC0">
        <w:rPr>
          <w:rFonts w:cs="Arial"/>
          <w:szCs w:val="22"/>
        </w:rPr>
        <w:t>kunnen aantonen dat men meer dan andere onderzoekers</w:t>
      </w:r>
      <w:r>
        <w:rPr>
          <w:rFonts w:cs="Arial"/>
          <w:szCs w:val="22"/>
        </w:rPr>
        <w:t xml:space="preserve"> </w:t>
      </w:r>
      <w:r w:rsidRPr="00884629">
        <w:rPr>
          <w:rFonts w:cs="Arial"/>
          <w:b/>
          <w:bCs/>
          <w:szCs w:val="22"/>
        </w:rPr>
        <w:t>onderzoeksmiddelen</w:t>
      </w:r>
      <w:r>
        <w:rPr>
          <w:rFonts w:cs="Arial"/>
          <w:szCs w:val="22"/>
        </w:rPr>
        <w:t xml:space="preserve"> heeft verworven zoals GOA, EU-, EOS-, FWO- en/of VLAIO-financiering. </w:t>
      </w:r>
      <w:r w:rsidR="00EF0CBB" w:rsidRPr="0081606C">
        <w:rPr>
          <w:rFonts w:cs="Arial"/>
          <w:szCs w:val="22"/>
          <w:u w:val="single"/>
        </w:rPr>
        <w:t>Aanvragers van een verlenging</w:t>
      </w:r>
      <w:r w:rsidR="00EF0CBB">
        <w:rPr>
          <w:rFonts w:cs="Arial"/>
          <w:szCs w:val="22"/>
        </w:rPr>
        <w:t xml:space="preserve"> voldoen hier automatisch aan aangezien zij een voorgaande termijn aan Methusalem-financiering wisten te verwerven</w:t>
      </w:r>
      <w:r w:rsidR="006E6DFA">
        <w:rPr>
          <w:rFonts w:cs="Arial"/>
          <w:szCs w:val="22"/>
        </w:rPr>
        <w:t xml:space="preserve"> (zie vraag 9 in het aanvraagformulier).</w:t>
      </w:r>
    </w:p>
    <w:p w14:paraId="3E0E3B3E" w14:textId="2AF7304A" w:rsidR="009167D5" w:rsidRPr="0004407D" w:rsidRDefault="009167D5" w:rsidP="009167D5">
      <w:pPr>
        <w:ind w:left="705" w:hanging="705"/>
        <w:rPr>
          <w:rFonts w:cs="Arial"/>
          <w:szCs w:val="22"/>
        </w:rPr>
      </w:pPr>
      <w:r w:rsidRPr="0004407D">
        <w:rPr>
          <w:rFonts w:cs="Arial"/>
          <w:szCs w:val="22"/>
        </w:rPr>
        <w:t>6°</w:t>
      </w:r>
      <w:r w:rsidRPr="0004407D">
        <w:rPr>
          <w:rFonts w:cs="Arial"/>
          <w:szCs w:val="22"/>
        </w:rPr>
        <w:tab/>
      </w:r>
      <w:r w:rsidRPr="0081606C">
        <w:rPr>
          <w:rFonts w:cs="Arial"/>
          <w:szCs w:val="22"/>
          <w:u w:val="single"/>
        </w:rPr>
        <w:t>voor nieuwe aanvragers</w:t>
      </w:r>
      <w:r>
        <w:rPr>
          <w:rFonts w:cs="Arial"/>
          <w:szCs w:val="22"/>
        </w:rPr>
        <w:t xml:space="preserve">: </w:t>
      </w:r>
      <w:r w:rsidRPr="0004407D">
        <w:rPr>
          <w:rFonts w:cs="Arial"/>
          <w:szCs w:val="22"/>
        </w:rPr>
        <w:t xml:space="preserve">bij voorkeur </w:t>
      </w:r>
      <w:r w:rsidRPr="00884629">
        <w:rPr>
          <w:rFonts w:cs="Arial"/>
          <w:b/>
          <w:bCs/>
          <w:szCs w:val="22"/>
        </w:rPr>
        <w:t>niet op emeritaat gaan</w:t>
      </w:r>
      <w:r w:rsidRPr="0004407D">
        <w:rPr>
          <w:rFonts w:cs="Arial"/>
          <w:szCs w:val="22"/>
        </w:rPr>
        <w:t xml:space="preserve"> binnen de periode tussen 1 januari </w:t>
      </w:r>
      <w:r>
        <w:rPr>
          <w:rFonts w:cs="Arial"/>
          <w:szCs w:val="22"/>
        </w:rPr>
        <w:t>2028</w:t>
      </w:r>
      <w:r w:rsidRPr="0004407D">
        <w:rPr>
          <w:rFonts w:cs="Arial"/>
          <w:szCs w:val="22"/>
        </w:rPr>
        <w:t xml:space="preserve"> (vroegste startdatum voor de Methusalem-financiering) en 31 december 20</w:t>
      </w:r>
      <w:r>
        <w:rPr>
          <w:rFonts w:cs="Arial"/>
          <w:szCs w:val="22"/>
        </w:rPr>
        <w:t>34</w:t>
      </w:r>
      <w:r w:rsidRPr="0004407D">
        <w:rPr>
          <w:rFonts w:cs="Arial"/>
          <w:szCs w:val="22"/>
        </w:rPr>
        <w:t xml:space="preserve"> (deze termijn van 7 jaar komt overeen met de duur van de</w:t>
      </w:r>
      <w:r>
        <w:rPr>
          <w:rFonts w:cs="Arial"/>
          <w:szCs w:val="22"/>
        </w:rPr>
        <w:t xml:space="preserve"> eerste periode van</w:t>
      </w:r>
      <w:r w:rsidRPr="0004407D">
        <w:rPr>
          <w:rFonts w:cs="Arial"/>
          <w:szCs w:val="22"/>
        </w:rPr>
        <w:t xml:space="preserve"> Methusalem-financiering)</w:t>
      </w:r>
      <w:r>
        <w:rPr>
          <w:rFonts w:cs="Arial"/>
          <w:szCs w:val="22"/>
        </w:rPr>
        <w:t>.</w:t>
      </w:r>
      <w:r w:rsidR="0042721D">
        <w:rPr>
          <w:rFonts w:cs="Arial"/>
          <w:szCs w:val="22"/>
        </w:rPr>
        <w:t xml:space="preserve"> </w:t>
      </w:r>
      <w:r w:rsidR="0042721D" w:rsidRPr="0081606C">
        <w:rPr>
          <w:rFonts w:cs="Arial"/>
          <w:szCs w:val="22"/>
          <w:u w:val="single"/>
        </w:rPr>
        <w:t>Aanvragers van een verlengin</w:t>
      </w:r>
      <w:r w:rsidR="0042721D">
        <w:rPr>
          <w:rFonts w:cs="Arial"/>
          <w:szCs w:val="22"/>
        </w:rPr>
        <w:t>g kunnen wel in deze periode op emeritaat gaan; er kan dan financiering aangevraagd worden tot aan het emeritaat.</w:t>
      </w:r>
    </w:p>
    <w:p w14:paraId="469A9E93" w14:textId="77777777" w:rsidR="009167D5" w:rsidRDefault="009167D5" w:rsidP="00AB21AE"/>
    <w:p w14:paraId="68568170" w14:textId="380EC935" w:rsidR="00CD295F" w:rsidRDefault="00CD7BBE" w:rsidP="00AB21AE">
      <w:pPr>
        <w:rPr>
          <w:i/>
          <w:iCs/>
          <w:u w:val="single"/>
        </w:rPr>
      </w:pPr>
      <w:r>
        <w:rPr>
          <w:i/>
          <w:iCs/>
          <w:u w:val="single"/>
        </w:rPr>
        <w:t>Tweede ronde: s</w:t>
      </w:r>
      <w:r w:rsidR="00CD295F" w:rsidRPr="00CD295F">
        <w:rPr>
          <w:i/>
          <w:iCs/>
          <w:u w:val="single"/>
        </w:rPr>
        <w:t>electie</w:t>
      </w:r>
      <w:r w:rsidR="00CD295F">
        <w:rPr>
          <w:i/>
          <w:iCs/>
          <w:u w:val="single"/>
        </w:rPr>
        <w:t xml:space="preserve"> via een extern panel</w:t>
      </w:r>
    </w:p>
    <w:p w14:paraId="6CFCB9B6" w14:textId="77777777" w:rsidR="00FD0799" w:rsidRPr="000E08C2" w:rsidRDefault="00FD0799" w:rsidP="00FD0799">
      <w:pPr>
        <w:rPr>
          <w:i/>
          <w:iCs/>
        </w:rPr>
      </w:pPr>
    </w:p>
    <w:p w14:paraId="6B936055" w14:textId="6229B73A" w:rsidR="00CD295F" w:rsidRPr="00CD295F" w:rsidRDefault="00CD295F" w:rsidP="00AB21AE">
      <w:r>
        <w:t>De gepreselecteerde aanvragers worden uitgenodigd om een uitgewerkte aanvraag in te dienen.</w:t>
      </w:r>
    </w:p>
    <w:p w14:paraId="27E18CA7" w14:textId="34E23AD6" w:rsidR="00153A0C" w:rsidRDefault="00153A0C" w:rsidP="00AB21AE">
      <w:r>
        <w:t xml:space="preserve">Voor elke </w:t>
      </w:r>
      <w:r w:rsidR="00CD295F">
        <w:t xml:space="preserve">uitgewerkte </w:t>
      </w:r>
      <w:r w:rsidR="00DA2BDA">
        <w:t xml:space="preserve">aanvraag </w:t>
      </w:r>
      <w:r>
        <w:t>zullen schriftelijke refereerapporten opgevraagd worden</w:t>
      </w:r>
      <w:r w:rsidR="00623492">
        <w:t xml:space="preserve"> aan experten uit hun ruime vakgebied</w:t>
      </w:r>
      <w:r w:rsidR="0041771E">
        <w:t xml:space="preserve">. De kandidaten krijgen de mogelijkheid een </w:t>
      </w:r>
      <w:proofErr w:type="spellStart"/>
      <w:r w:rsidR="0041771E">
        <w:t>rebuttal</w:t>
      </w:r>
      <w:proofErr w:type="spellEnd"/>
      <w:r w:rsidR="0041771E">
        <w:t xml:space="preserve"> te schrijven</w:t>
      </w:r>
      <w:r w:rsidR="00D7230B">
        <w:t xml:space="preserve"> op de refereerapporten</w:t>
      </w:r>
      <w:r w:rsidR="0041771E">
        <w:t xml:space="preserve">. </w:t>
      </w:r>
      <w:r w:rsidR="0041771E" w:rsidRPr="006D493D">
        <w:t>Er</w:t>
      </w:r>
      <w:r w:rsidRPr="006D493D">
        <w:t xml:space="preserve"> zal een citatie-analyse uitgevoerd worden.</w:t>
      </w:r>
      <w:r w:rsidR="0041771E">
        <w:t xml:space="preserve"> </w:t>
      </w:r>
    </w:p>
    <w:p w14:paraId="12DD9938" w14:textId="77777777" w:rsidR="00153A0C" w:rsidRDefault="00153A0C" w:rsidP="00AB21AE">
      <w:r>
        <w:t xml:space="preserve"> </w:t>
      </w:r>
    </w:p>
    <w:p w14:paraId="5A4BB5CF" w14:textId="7C88302D" w:rsidR="00AB21AE" w:rsidRDefault="00AB21AE" w:rsidP="00AB21AE">
      <w:r>
        <w:t>Een panel van internationaal toonaangevende onderzoekers zal de gepreselecteerde aanvraagdossiers beoordelen</w:t>
      </w:r>
      <w:r w:rsidR="00DA2BDA">
        <w:t>, mede op basis van</w:t>
      </w:r>
      <w:r w:rsidR="002E097E">
        <w:t xml:space="preserve"> de schriftelijke refereerapporten</w:t>
      </w:r>
      <w:r w:rsidR="00D7230B">
        <w:t xml:space="preserve">, de eventuele </w:t>
      </w:r>
      <w:proofErr w:type="spellStart"/>
      <w:r w:rsidR="00D7230B">
        <w:t>rebuttal</w:t>
      </w:r>
      <w:proofErr w:type="spellEnd"/>
      <w:r w:rsidR="002E097E">
        <w:t xml:space="preserve"> en</w:t>
      </w:r>
      <w:r w:rsidR="00DA2BDA">
        <w:t xml:space="preserve"> een </w:t>
      </w:r>
      <w:r w:rsidR="002D0CB6">
        <w:t>interview met</w:t>
      </w:r>
      <w:r w:rsidR="00DA2BDA">
        <w:t xml:space="preserve"> de kandidaten en </w:t>
      </w:r>
      <w:r w:rsidR="002D0CB6">
        <w:t xml:space="preserve">(een deel van) </w:t>
      </w:r>
      <w:r w:rsidR="00DA2BDA">
        <w:t xml:space="preserve">hun groep, </w:t>
      </w:r>
      <w:r>
        <w:t xml:space="preserve">en een omstandig geargumenteerd advies </w:t>
      </w:r>
      <w:r w:rsidR="006A14E9">
        <w:t>opstellen</w:t>
      </w:r>
      <w:r w:rsidR="006A14E9" w:rsidRPr="0004407D">
        <w:t xml:space="preserve">. </w:t>
      </w:r>
      <w:r w:rsidR="00E54B82">
        <w:t>Het panel gebruikt hiervoor specifieke criteria (zie verder).</w:t>
      </w:r>
    </w:p>
    <w:p w14:paraId="345CBDDF" w14:textId="77777777" w:rsidR="00CD295F" w:rsidRDefault="00CD295F" w:rsidP="00AB21AE"/>
    <w:p w14:paraId="649E09CC" w14:textId="1FD087DE" w:rsidR="00CD295F" w:rsidRDefault="00CD295F" w:rsidP="00AB21AE">
      <w:r>
        <w:t xml:space="preserve">Het panel </w:t>
      </w:r>
      <w:r w:rsidR="002E097E">
        <w:t>adviseert welke aanvragen toekenningswaardig zijn en welke niet. Het panel rangschikt de toekenningswaardige aanvragen.</w:t>
      </w:r>
    </w:p>
    <w:p w14:paraId="48029D3C" w14:textId="3A0D1DAF" w:rsidR="002E097E" w:rsidRDefault="002E097E" w:rsidP="00AB21AE"/>
    <w:p w14:paraId="2552A4DC" w14:textId="724C0939" w:rsidR="002E097E" w:rsidRPr="0004407D" w:rsidRDefault="002E097E" w:rsidP="00AB21AE">
      <w:r>
        <w:t>Criteri</w:t>
      </w:r>
      <w:r w:rsidR="00623492">
        <w:t>a voor de selectie door het externe panel</w:t>
      </w:r>
    </w:p>
    <w:p w14:paraId="607820B9" w14:textId="6BEA2215" w:rsidR="00573010" w:rsidRDefault="00573010" w:rsidP="00AB21AE">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95D499" w14:textId="23BDDAF9" w:rsidR="00E54B82" w:rsidRDefault="00623492" w:rsidP="00E73169">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r w:rsidR="00573010">
        <w:t xml:space="preserve"> </w:t>
      </w:r>
      <w:r w:rsidR="00573010" w:rsidRPr="00D7230B">
        <w:rPr>
          <w:b/>
          <w:bCs/>
        </w:rPr>
        <w:t>Excellentieprofiel van de kandidaat</w:t>
      </w:r>
      <w:r w:rsidR="002C01B6">
        <w:rPr>
          <w:b/>
          <w:bCs/>
        </w:rPr>
        <w:t xml:space="preserve"> (</w:t>
      </w:r>
      <w:r w:rsidR="002C01B6" w:rsidRPr="002C01B6">
        <w:rPr>
          <w:b/>
          <w:bCs/>
        </w:rPr>
        <w:t>zie vragen 7, 8, 9 en 10 in het aanvraagformulier + citatie-analyse)</w:t>
      </w:r>
      <w:r w:rsidR="00533EBD">
        <w:t xml:space="preserve">: de mate </w:t>
      </w:r>
      <w:r w:rsidR="00533EBD" w:rsidRPr="00533EBD">
        <w:t>waaruit blijkt dat de kandidaat substantieel bijdraagt aan de ontwikkeling van het vakgebied en hiervoor internationale erkenning geniet</w:t>
      </w:r>
      <w:r w:rsidR="00533EBD">
        <w:t xml:space="preserve">. </w:t>
      </w:r>
      <w:r w:rsidR="00E40C20" w:rsidRPr="00E40C20">
        <w:t>Deze oproep mikt op kandidaten die zich hebben kunnen onderscheiden als toponderzoeker aan de UGent en internationaal.</w:t>
      </w:r>
      <w:r w:rsidR="00E40C20">
        <w:t xml:space="preserve"> </w:t>
      </w:r>
      <w:r w:rsidR="00E54B82">
        <w:t>Dit</w:t>
      </w:r>
      <w:r w:rsidR="00E40C20">
        <w:t xml:space="preserve"> criterium</w:t>
      </w:r>
      <w:r w:rsidR="00E54B82">
        <w:t xml:space="preserve"> betreft:</w:t>
      </w:r>
    </w:p>
    <w:p w14:paraId="553F1578" w14:textId="77777777" w:rsidR="00474F88" w:rsidRDefault="00E54B82" w:rsidP="00E73169">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E4E84">
        <w:rPr>
          <w:u w:val="single"/>
        </w:rPr>
        <w:t>a</w:t>
      </w:r>
      <w:r w:rsidR="008B33ED" w:rsidRPr="008E4E84">
        <w:rPr>
          <w:u w:val="single"/>
        </w:rPr>
        <w:t>cademisch leiderschap</w:t>
      </w:r>
      <w:r>
        <w:t>: de kandidaat heeft bewezen zelfstandig hoogstaand wetenschappelijk onderzoek te kunnen uitvoeren en een onderzoeksgroep te kunnen uitbouwen</w:t>
      </w:r>
      <w:r w:rsidR="00474F88">
        <w:t xml:space="preserve"> en leiden.</w:t>
      </w:r>
    </w:p>
    <w:p w14:paraId="18B03979" w14:textId="77777777" w:rsidR="00B43DF9" w:rsidRDefault="00FE344D" w:rsidP="00DB617F">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2D667E">
        <w:rPr>
          <w:u w:val="single"/>
        </w:rPr>
        <w:t>i</w:t>
      </w:r>
      <w:r w:rsidR="00573010" w:rsidRPr="002D667E">
        <w:rPr>
          <w:u w:val="single"/>
        </w:rPr>
        <w:t>mpact</w:t>
      </w:r>
      <w:r>
        <w:t>: de kandidaat toont de impact van diens onderzoek aan op wetenschappelijk en/of economisch en/of maatschappelijk vlak aan</w:t>
      </w:r>
      <w:r w:rsidR="002D667E">
        <w:t xml:space="preserve">. </w:t>
      </w:r>
      <w:r w:rsidR="002D667E" w:rsidRPr="002D667E">
        <w:t>De kandidaat dient verder te gaan dan het louter aansturen van het eigen onderzoek en de eigen onderzoeksgroep</w:t>
      </w:r>
      <w:r w:rsidR="00E862BA">
        <w:t>, de kandidaat</w:t>
      </w:r>
      <w:r w:rsidR="002D667E" w:rsidRPr="002D667E">
        <w:t xml:space="preserve"> vorm</w:t>
      </w:r>
      <w:r w:rsidR="00E862BA">
        <w:t>t</w:t>
      </w:r>
      <w:r w:rsidR="002D667E" w:rsidRPr="002D667E">
        <w:t xml:space="preserve"> een duidelijke meerwaarde voor de reputatie van de UGent en versterk</w:t>
      </w:r>
      <w:r w:rsidR="00E862BA">
        <w:t>t</w:t>
      </w:r>
      <w:r w:rsidR="002D667E" w:rsidRPr="002D667E">
        <w:t xml:space="preserve"> de positie van de universiteit binnen het relevante </w:t>
      </w:r>
      <w:proofErr w:type="spellStart"/>
      <w:r w:rsidR="002D667E" w:rsidRPr="002D667E">
        <w:t>onderzoeksdomein</w:t>
      </w:r>
      <w:proofErr w:type="spellEnd"/>
      <w:r w:rsidR="002D667E" w:rsidRPr="002D667E">
        <w:t>.</w:t>
      </w:r>
    </w:p>
    <w:p w14:paraId="7105938F" w14:textId="1B334379" w:rsidR="00FE344D" w:rsidRDefault="00FE344D" w:rsidP="00DB617F">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wetenschappelijke </w:t>
      </w:r>
      <w:r w:rsidR="00573010" w:rsidRPr="002D667E">
        <w:rPr>
          <w:u w:val="single"/>
        </w:rPr>
        <w:t>output</w:t>
      </w:r>
      <w:r>
        <w:t xml:space="preserve"> en andere wetenschappelijke verwezenlijk</w:t>
      </w:r>
      <w:r w:rsidR="008E4E84">
        <w:t>ingen</w:t>
      </w:r>
      <w:r w:rsidR="00573010">
        <w:t>, prijzen</w:t>
      </w:r>
      <w:r w:rsidR="008E4E84">
        <w:t>.</w:t>
      </w:r>
    </w:p>
    <w:p w14:paraId="258AB672" w14:textId="729F4D29" w:rsidR="00AB21AE" w:rsidRDefault="00573010" w:rsidP="00E73169">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E4E84">
        <w:rPr>
          <w:u w:val="single"/>
        </w:rPr>
        <w:t>internationale</w:t>
      </w:r>
      <w:r>
        <w:t xml:space="preserve"> erkenning</w:t>
      </w:r>
      <w:r w:rsidR="008E4E84">
        <w:t>.</w:t>
      </w:r>
    </w:p>
    <w:p w14:paraId="4D551A95" w14:textId="34603BFA" w:rsidR="00A3635F" w:rsidRDefault="00FE344D" w:rsidP="0099685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2° </w:t>
      </w:r>
      <w:r w:rsidR="00A3635F" w:rsidRPr="00A3635F">
        <w:rPr>
          <w:b/>
          <w:bCs/>
        </w:rPr>
        <w:t>Het Human Resources beleid van de kandidaat</w:t>
      </w:r>
      <w:r w:rsidR="00A3635F">
        <w:rPr>
          <w:b/>
          <w:bCs/>
        </w:rPr>
        <w:t xml:space="preserve"> (zie vraag 14 in het aanvraagformulier)</w:t>
      </w:r>
      <w:r w:rsidR="00A3635F">
        <w:t>:</w:t>
      </w:r>
      <w:r w:rsidR="00A3635F" w:rsidRPr="00A3635F">
        <w:t xml:space="preserve"> </w:t>
      </w:r>
      <w:r w:rsidR="00A3635F">
        <w:t>in het bijzonder de mate waarin postdoctorale onderzoekers die werken in de onderzoeksgroep van de kandidaat worden gestimuleerd ervaring op te doen met het opzetten van zelfstandig onderzoek en de mate waarin doctorandi omkaderd worden. Is het potentieel aanwezig om jonge academici te lanceren in hun loopbaan?</w:t>
      </w:r>
    </w:p>
    <w:p w14:paraId="208B4BB3" w14:textId="77777777" w:rsidR="00A3635F" w:rsidRDefault="00A3635F" w:rsidP="0099685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1A9321" w14:textId="2172B02D" w:rsidR="00B02739" w:rsidRDefault="00A3635F" w:rsidP="0099685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3° </w:t>
      </w:r>
      <w:r w:rsidR="00FA5CB3" w:rsidRPr="005532F4">
        <w:rPr>
          <w:b/>
          <w:bCs/>
        </w:rPr>
        <w:t>De kwaliteit van het o</w:t>
      </w:r>
      <w:r w:rsidR="00623492" w:rsidRPr="005532F4">
        <w:rPr>
          <w:b/>
          <w:bCs/>
        </w:rPr>
        <w:t>nderzoeksplan</w:t>
      </w:r>
      <w:r w:rsidR="00AF6AD2">
        <w:rPr>
          <w:b/>
          <w:bCs/>
        </w:rPr>
        <w:t xml:space="preserve"> voor </w:t>
      </w:r>
      <w:r>
        <w:rPr>
          <w:b/>
          <w:bCs/>
        </w:rPr>
        <w:t>de aangevraagde Methusalem-financiering (zie vragen</w:t>
      </w:r>
      <w:r w:rsidR="006E6DFA">
        <w:rPr>
          <w:b/>
          <w:bCs/>
        </w:rPr>
        <w:t xml:space="preserve"> 11, 12, 13,</w:t>
      </w:r>
      <w:r>
        <w:rPr>
          <w:b/>
          <w:bCs/>
        </w:rPr>
        <w:t xml:space="preserve"> 16, 17, 18 en 19 in het invulformulier)</w:t>
      </w:r>
      <w:r w:rsidR="00B02739">
        <w:t xml:space="preserve">. Dit </w:t>
      </w:r>
      <w:r w:rsidR="007752D5">
        <w:t>houdt in</w:t>
      </w:r>
      <w:r w:rsidR="00B02739">
        <w:t>:</w:t>
      </w:r>
    </w:p>
    <w:p w14:paraId="4E691531" w14:textId="42652A80" w:rsidR="00FA5CB3" w:rsidRDefault="00FA5CB3"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is de probleemstelling duidelijk?</w:t>
      </w:r>
    </w:p>
    <w:p w14:paraId="5E7F3BB9" w14:textId="016010A6" w:rsidR="00FA5CB3" w:rsidRDefault="00FA5CB3"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zijn de doelstelling helder en relevant?</w:t>
      </w:r>
    </w:p>
    <w:p w14:paraId="130B1F19" w14:textId="7C7DDA37" w:rsidR="00FA5CB3" w:rsidRDefault="00FA5CB3"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zijn de methode(s) en aanpak adequaat?</w:t>
      </w:r>
    </w:p>
    <w:p w14:paraId="29D2A595" w14:textId="642F75F2" w:rsidR="00FA5CB3" w:rsidRDefault="00FA5CB3"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is het voorgestelde onderzoek haalbaar en is er nagedacht over mogelijk risico’s en hoe daarmee om te gaan?</w:t>
      </w:r>
    </w:p>
    <w:p w14:paraId="43C8D3B3" w14:textId="45D904EF" w:rsidR="00FA5CB3" w:rsidRDefault="00FA5CB3"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gaat het om innovatief, grensverleggend onderzoek?</w:t>
      </w:r>
    </w:p>
    <w:p w14:paraId="30C2715D" w14:textId="3C578ED6" w:rsidR="00B02739" w:rsidRDefault="00FA5CB3"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wat is het </w:t>
      </w:r>
      <w:r w:rsidR="00B02739">
        <w:t xml:space="preserve">potentieel om met dit onderzoek het </w:t>
      </w:r>
      <w:r w:rsidR="00B02739" w:rsidRPr="00B02739">
        <w:t xml:space="preserve">internationaal topniveau </w:t>
      </w:r>
      <w:r w:rsidR="00B02739">
        <w:t xml:space="preserve">van de onderzoeksgroep </w:t>
      </w:r>
      <w:r w:rsidR="00B02739" w:rsidRPr="00B02739">
        <w:t>te consolideren en hun referentiepositie op internationaal vlak te versterken</w:t>
      </w:r>
      <w:r w:rsidR="002D667E">
        <w:t>?</w:t>
      </w:r>
    </w:p>
    <w:p w14:paraId="4E758B15" w14:textId="5D936CEC" w:rsidR="00B02739" w:rsidRDefault="00B02739"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is de aangevraagde financiering adequaat voor het voorgestelde onderzoek?</w:t>
      </w:r>
    </w:p>
    <w:p w14:paraId="0DB874B3" w14:textId="0ADB163B" w:rsidR="00B02739" w:rsidRDefault="00B02739" w:rsidP="00996855">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beschikt de onderzoeksgroep over voldoende kritische massa om het plan uit te voeren?</w:t>
      </w:r>
    </w:p>
    <w:p w14:paraId="7C344BC2" w14:textId="583F68CE" w:rsidR="00A2739A" w:rsidRDefault="00A2739A" w:rsidP="00996855">
      <w:pPr>
        <w:tabs>
          <w:tab w:val="left" w:pos="-1440"/>
          <w:tab w:val="left" w:pos="-873"/>
          <w:tab w:val="left" w:pos="-720"/>
          <w:tab w:val="left" w:pos="-307"/>
          <w:tab w:val="left" w:pos="259"/>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pPr>
      <w:r>
        <w:t xml:space="preserve">Voor </w:t>
      </w:r>
      <w:r w:rsidRPr="00AF6AD2">
        <w:rPr>
          <w:u w:val="single"/>
        </w:rPr>
        <w:t>verlengingsaanvragen</w:t>
      </w:r>
      <w:r>
        <w:t xml:space="preserve"> wordt </w:t>
      </w:r>
      <w:r w:rsidR="00CF2982">
        <w:t xml:space="preserve">in het kader van dit </w:t>
      </w:r>
      <w:r w:rsidR="008D4B8B">
        <w:t>derde</w:t>
      </w:r>
      <w:r w:rsidR="00CF2982">
        <w:t xml:space="preserve"> criterium </w:t>
      </w:r>
      <w:r w:rsidR="00BA59E3" w:rsidRPr="00AF6AD2">
        <w:rPr>
          <w:u w:val="single"/>
        </w:rPr>
        <w:t>ook</w:t>
      </w:r>
      <w:r w:rsidR="00BA59E3">
        <w:t xml:space="preserve"> een verslag van het onderzoek van de voorgaande Methusalem-periode opgevraagd </w:t>
      </w:r>
      <w:r w:rsidR="00A3635F">
        <w:t xml:space="preserve">(zie vraag 15 in het invulformulier) </w:t>
      </w:r>
      <w:r w:rsidR="00BA59E3">
        <w:t xml:space="preserve">en wordt </w:t>
      </w:r>
      <w:r>
        <w:t>bijkomend ook geëvalueerd of:</w:t>
      </w:r>
    </w:p>
    <w:p w14:paraId="3BAB58A3" w14:textId="77777777" w:rsidR="00A2739A" w:rsidRDefault="00A2739A" w:rsidP="00996855">
      <w:pPr>
        <w:tabs>
          <w:tab w:val="left" w:pos="-1440"/>
          <w:tab w:val="left" w:pos="-873"/>
          <w:tab w:val="left" w:pos="-720"/>
          <w:tab w:val="left" w:pos="-307"/>
          <w:tab w:val="left" w:pos="259"/>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pPr>
      <w:r>
        <w:t>- het verrichte werk van de voorbije Methusalem-periode internationaal toonaangevend is</w:t>
      </w:r>
    </w:p>
    <w:p w14:paraId="0F8409A0" w14:textId="2474939F" w:rsidR="00A2739A" w:rsidRDefault="00A2739A" w:rsidP="00996855">
      <w:pPr>
        <w:tabs>
          <w:tab w:val="left" w:pos="-1440"/>
          <w:tab w:val="left" w:pos="-873"/>
          <w:tab w:val="left" w:pos="-720"/>
          <w:tab w:val="left" w:pos="-307"/>
          <w:tab w:val="left" w:pos="259"/>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pPr>
      <w:r>
        <w:t>- aan de oorspronkelijke verwachtingen is voldaan</w:t>
      </w:r>
    </w:p>
    <w:p w14:paraId="1869D23D" w14:textId="77777777" w:rsidR="006D493D" w:rsidRDefault="006D493D" w:rsidP="006D493D">
      <w:pPr>
        <w:tabs>
          <w:tab w:val="left" w:pos="-1440"/>
          <w:tab w:val="left" w:pos="-873"/>
          <w:tab w:val="left" w:pos="-720"/>
          <w:tab w:val="left" w:pos="-307"/>
          <w:tab w:val="left" w:pos="259"/>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51A28A" w14:textId="36AF711A" w:rsidR="006D493D" w:rsidRDefault="00D719FC" w:rsidP="006D493D">
      <w:pPr>
        <w:tabs>
          <w:tab w:val="left" w:pos="-1440"/>
          <w:tab w:val="left" w:pos="-873"/>
          <w:tab w:val="left" w:pos="-720"/>
          <w:tab w:val="left" w:pos="-307"/>
          <w:tab w:val="left" w:pos="259"/>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55E3F">
        <w:rPr>
          <w:b/>
          <w:bCs/>
        </w:rPr>
        <w:t>Gewicht</w:t>
      </w:r>
      <w:r>
        <w:t xml:space="preserve"> van de criteria: excellentieprofiel: 40%, HR-beleid: 10%, onderzoeksplan: 50%.</w:t>
      </w:r>
    </w:p>
    <w:p w14:paraId="3225899D" w14:textId="34BD7711" w:rsidR="00A2739A" w:rsidRDefault="00A2739A" w:rsidP="00AB21AE">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bookmarkEnd w:id="3"/>
    <w:p w14:paraId="1949D86D" w14:textId="670500A9" w:rsidR="00833326" w:rsidRDefault="00833326" w:rsidP="00CE32F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52D5">
        <w:t xml:space="preserve">Op basis van de aanvraag, het advies van het panel van experts en rekening houdend met het globale onderzoeksbeleid van de universiteit, </w:t>
      </w:r>
      <w:r w:rsidR="00CF2982" w:rsidRPr="007752D5">
        <w:t xml:space="preserve">kent </w:t>
      </w:r>
      <w:r w:rsidRPr="007752D5">
        <w:t>de Onderzoeksraad</w:t>
      </w:r>
      <w:r w:rsidR="00CF2982" w:rsidRPr="007752D5">
        <w:t xml:space="preserve"> de Methusalem-financiering toe</w:t>
      </w:r>
      <w:r w:rsidR="007752D5">
        <w:t xml:space="preserve">. </w:t>
      </w:r>
      <w:r w:rsidR="003677F0">
        <w:t>De Onderzoeksraad kan beslissen een lager bedrag toe te kennen dan werd aangevraagd.</w:t>
      </w:r>
    </w:p>
    <w:p w14:paraId="31A1EF48" w14:textId="77777777" w:rsidR="00864B23" w:rsidRDefault="00864B23" w:rsidP="00CE32F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600BF5" w14:textId="77777777" w:rsidR="00541B42" w:rsidRPr="00541B42" w:rsidRDefault="00541B42" w:rsidP="00541B42">
      <w:pPr>
        <w:pStyle w:val="titelonderlijnd"/>
        <w:rPr>
          <w:rStyle w:val="Zwaar"/>
          <w:rFonts w:cs="Arial"/>
          <w:b/>
          <w:sz w:val="20"/>
          <w:szCs w:val="22"/>
        </w:rPr>
      </w:pPr>
      <w:r w:rsidRPr="00541B42">
        <w:rPr>
          <w:rStyle w:val="Zwaar"/>
          <w:rFonts w:cs="Arial"/>
          <w:b/>
          <w:sz w:val="20"/>
          <w:szCs w:val="22"/>
        </w:rPr>
        <w:t>Beëindiging van de financiering</w:t>
      </w:r>
    </w:p>
    <w:p w14:paraId="74B7A558" w14:textId="59FE08B3" w:rsidR="00541B42" w:rsidRDefault="00541B42" w:rsidP="00541B42">
      <w:pPr>
        <w:rPr>
          <w:rFonts w:cs="Arial"/>
          <w:szCs w:val="22"/>
        </w:rPr>
      </w:pPr>
      <w:r w:rsidRPr="00BE7AFF">
        <w:rPr>
          <w:rFonts w:cs="Arial"/>
          <w:szCs w:val="22"/>
        </w:rPr>
        <w:t xml:space="preserve">Indien </w:t>
      </w:r>
      <w:r w:rsidR="000428E5">
        <w:rPr>
          <w:rFonts w:cs="Arial"/>
          <w:szCs w:val="22"/>
        </w:rPr>
        <w:t>de Onderzoeksraad</w:t>
      </w:r>
      <w:r w:rsidRPr="00BE7AFF">
        <w:rPr>
          <w:rFonts w:cs="Arial"/>
          <w:szCs w:val="22"/>
        </w:rPr>
        <w:t xml:space="preserve"> beslist om de Methusalem-financiering te beëindigen op grond van een negatieve </w:t>
      </w:r>
      <w:r w:rsidR="004B5BCB">
        <w:rPr>
          <w:rFonts w:cs="Arial"/>
          <w:szCs w:val="22"/>
        </w:rPr>
        <w:t xml:space="preserve">of </w:t>
      </w:r>
      <w:r w:rsidR="004B5BCB" w:rsidRPr="004B5BCB">
        <w:rPr>
          <w:rFonts w:cs="Arial"/>
          <w:szCs w:val="22"/>
        </w:rPr>
        <w:t>een vergelijkenderwijs minder positieve evaluatie</w:t>
      </w:r>
      <w:r w:rsidRPr="00BE7AFF">
        <w:rPr>
          <w:rFonts w:cs="Arial"/>
          <w:szCs w:val="22"/>
        </w:rPr>
        <w:t>, dan worden de toegekende middelen vanaf het jaar dat de beslissing is genomen, jaarlijks verminderd met 25%.</w:t>
      </w:r>
    </w:p>
    <w:p w14:paraId="444F1E2D" w14:textId="77777777" w:rsidR="00541B42" w:rsidRPr="00BE7AFF" w:rsidRDefault="00541B42" w:rsidP="00541B42">
      <w:pPr>
        <w:rPr>
          <w:rFonts w:cs="Arial"/>
          <w:szCs w:val="22"/>
        </w:rPr>
      </w:pPr>
    </w:p>
    <w:p w14:paraId="2A456BE8" w14:textId="77777777" w:rsidR="00541B42" w:rsidRDefault="00541B42" w:rsidP="00541B42">
      <w:pPr>
        <w:rPr>
          <w:rFonts w:cs="Arial"/>
          <w:szCs w:val="22"/>
        </w:rPr>
      </w:pPr>
      <w:r w:rsidRPr="00BE7AFF">
        <w:rPr>
          <w:rFonts w:cs="Arial"/>
          <w:szCs w:val="22"/>
        </w:rPr>
        <w:t xml:space="preserve">Indien de financiering wordt beëindigd omdat het ZAP-lid het emeritaat bereikt, dan worden de toegekende middelen vanaf het </w:t>
      </w:r>
      <w:r w:rsidR="00A857F7">
        <w:rPr>
          <w:rFonts w:cs="Arial"/>
          <w:szCs w:val="22"/>
        </w:rPr>
        <w:t>derde</w:t>
      </w:r>
      <w:r w:rsidRPr="00BE7AFF">
        <w:rPr>
          <w:rFonts w:cs="Arial"/>
          <w:szCs w:val="22"/>
        </w:rPr>
        <w:t xml:space="preserve"> jaar voor </w:t>
      </w:r>
      <w:r w:rsidR="00DD46C4">
        <w:rPr>
          <w:rFonts w:cs="Arial"/>
          <w:szCs w:val="22"/>
        </w:rPr>
        <w:t>het emeritaat</w:t>
      </w:r>
      <w:r w:rsidRPr="00BE7AFF">
        <w:rPr>
          <w:rFonts w:cs="Arial"/>
          <w:szCs w:val="22"/>
        </w:rPr>
        <w:t xml:space="preserve"> jaarlijks verminderd met 25%.</w:t>
      </w:r>
    </w:p>
    <w:p w14:paraId="444968AA" w14:textId="77777777" w:rsidR="00541B42" w:rsidRPr="00BE7AFF" w:rsidRDefault="00541B42" w:rsidP="00541B42">
      <w:pPr>
        <w:rPr>
          <w:rFonts w:cs="Arial"/>
          <w:szCs w:val="22"/>
        </w:rPr>
      </w:pPr>
    </w:p>
    <w:p w14:paraId="4F41233D" w14:textId="2D470E9F" w:rsidR="00541B42" w:rsidRDefault="00541B42" w:rsidP="00541B42">
      <w:pPr>
        <w:rPr>
          <w:rFonts w:cs="Arial"/>
          <w:szCs w:val="22"/>
        </w:rPr>
      </w:pPr>
      <w:r w:rsidRPr="00BE7AFF">
        <w:rPr>
          <w:rFonts w:cs="Arial"/>
          <w:szCs w:val="22"/>
        </w:rPr>
        <w:lastRenderedPageBreak/>
        <w:t xml:space="preserve">Indien de financiering wordt beëindigd omdat het ZAP-lid ontslag neemt, overlijdt, of door reductie </w:t>
      </w:r>
      <w:r w:rsidR="009458C2">
        <w:rPr>
          <w:rFonts w:cs="Arial"/>
          <w:szCs w:val="22"/>
        </w:rPr>
        <w:t xml:space="preserve">of wijziging </w:t>
      </w:r>
      <w:r w:rsidRPr="00BE7AFF">
        <w:rPr>
          <w:rFonts w:cs="Arial"/>
          <w:szCs w:val="22"/>
        </w:rPr>
        <w:t xml:space="preserve">van opdracht niet langer voldoet aan de voorwaarden </w:t>
      </w:r>
      <w:r w:rsidR="002948C1">
        <w:rPr>
          <w:rFonts w:cs="Arial"/>
          <w:szCs w:val="22"/>
        </w:rPr>
        <w:t>(</w:t>
      </w:r>
      <w:r w:rsidRPr="00BE7AFF">
        <w:rPr>
          <w:rFonts w:cs="Arial"/>
          <w:szCs w:val="22"/>
        </w:rPr>
        <w:t xml:space="preserve">vermeld in art. 3 </w:t>
      </w:r>
      <w:r w:rsidRPr="00BE7AFF">
        <w:rPr>
          <w:rFonts w:cs="Arial"/>
          <w:color w:val="000000"/>
          <w:szCs w:val="22"/>
        </w:rPr>
        <w:t>§1</w:t>
      </w:r>
      <w:r w:rsidRPr="00BE7AFF">
        <w:rPr>
          <w:rFonts w:cs="Arial"/>
          <w:szCs w:val="22"/>
        </w:rPr>
        <w:t xml:space="preserve"> 2°,</w:t>
      </w:r>
      <w:r>
        <w:rPr>
          <w:rFonts w:cs="Arial"/>
          <w:szCs w:val="22"/>
        </w:rPr>
        <w:t xml:space="preserve"> van het </w:t>
      </w:r>
      <w:hyperlink r:id="rId12" w:history="1">
        <w:r w:rsidRPr="00E1626C">
          <w:rPr>
            <w:rStyle w:val="Hyperlink"/>
            <w:rFonts w:cs="Arial"/>
            <w:szCs w:val="22"/>
          </w:rPr>
          <w:t>Methusalem reglement</w:t>
        </w:r>
      </w:hyperlink>
      <w:r w:rsidR="002948C1">
        <w:rPr>
          <w:rFonts w:cs="Arial"/>
          <w:szCs w:val="22"/>
        </w:rPr>
        <w:t>)</w:t>
      </w:r>
      <w:r w:rsidR="009458C2">
        <w:rPr>
          <w:rFonts w:cs="Arial"/>
          <w:szCs w:val="22"/>
        </w:rPr>
        <w:t xml:space="preserve"> of vrijwillig afstand doet van de Methusalem-financiering,</w:t>
      </w:r>
      <w:r>
        <w:rPr>
          <w:rFonts w:cs="Arial"/>
          <w:szCs w:val="22"/>
        </w:rPr>
        <w:t xml:space="preserve"> </w:t>
      </w:r>
      <w:r w:rsidRPr="00BE7AFF">
        <w:rPr>
          <w:rFonts w:cs="Arial"/>
          <w:szCs w:val="22"/>
        </w:rPr>
        <w:t xml:space="preserve">dan duidt het universiteitsbestuur een ander ZAP-lid (gewoon hoogleraar) aan die tijdelijk als wetenschappelijk directeur en verantwoordelijke voor de onderzoeksgroep </w:t>
      </w:r>
      <w:r w:rsidR="005F3CCF" w:rsidRPr="005F3CCF">
        <w:rPr>
          <w:rFonts w:cs="Arial"/>
          <w:szCs w:val="22"/>
        </w:rPr>
        <w:t xml:space="preserve">de taken overneemt. Het ZAP-lid dat tijdelijk de taken overneemt wordt budgethouder van de Methusalem-middelen. </w:t>
      </w:r>
      <w:r w:rsidRPr="00BE7AFF">
        <w:rPr>
          <w:rFonts w:cs="Arial"/>
          <w:szCs w:val="22"/>
        </w:rPr>
        <w:t>De middelen worden ook in dit geval jaarlijks verminderd met 25%.</w:t>
      </w:r>
    </w:p>
    <w:p w14:paraId="10F1C111" w14:textId="77777777" w:rsidR="00541B42" w:rsidRPr="00BE7AFF" w:rsidRDefault="00541B42" w:rsidP="00541B42">
      <w:pPr>
        <w:rPr>
          <w:rFonts w:cs="Arial"/>
          <w:szCs w:val="22"/>
        </w:rPr>
      </w:pPr>
    </w:p>
    <w:p w14:paraId="25885DDA" w14:textId="285108D2" w:rsidR="000820B5" w:rsidRDefault="00541B42" w:rsidP="00541B42">
      <w:pPr>
        <w:rPr>
          <w:rFonts w:cs="Arial"/>
          <w:szCs w:val="22"/>
        </w:rPr>
      </w:pPr>
      <w:r w:rsidRPr="00BE7AFF">
        <w:rPr>
          <w:rFonts w:cs="Arial"/>
          <w:szCs w:val="22"/>
        </w:rPr>
        <w:t>Indien de onderzoeker die een Methusalem-financiering geniet, gedurende meer dan drie maanden ononderbroken afwezig is</w:t>
      </w:r>
      <w:r w:rsidR="00FD0799">
        <w:rPr>
          <w:rFonts w:cs="Arial"/>
          <w:szCs w:val="22"/>
        </w:rPr>
        <w:t>,</w:t>
      </w:r>
      <w:r w:rsidRPr="00BE7AFF">
        <w:rPr>
          <w:rFonts w:cs="Arial"/>
          <w:szCs w:val="22"/>
        </w:rPr>
        <w:t xml:space="preserve"> omwille van langdurige ziekte of door onderbreking van ambtsvervulling (sabbatverlof, leerstoel aan een buitenlandse universiteit, wetenschappelijke opdracht buiten de universiteiten van de Vlaamse Gemeenschap, persoonlijke redenen, sociale of familiale redenen), dan duidt het universiteitsbestuur een ander ZAP-lid (gewoon hoogleraar) aan die tijdelijk als wetenschappelijk directeur en verantwoordelijke voor de onderzoeksgroep de taken overneemt. Het ZAP-lid dat tijdelijk de taken overneemt wordt budgethouder van de Methusalem-middelen. </w:t>
      </w:r>
      <w:r w:rsidRPr="00BE7AFF">
        <w:rPr>
          <w:rFonts w:cs="Arial"/>
          <w:szCs w:val="22"/>
        </w:rPr>
        <w:tab/>
      </w:r>
      <w:r w:rsidRPr="00BE7AFF">
        <w:rPr>
          <w:rFonts w:cs="Arial"/>
          <w:szCs w:val="22"/>
        </w:rPr>
        <w:br/>
      </w:r>
    </w:p>
    <w:p w14:paraId="7B854244" w14:textId="2BDCB94D" w:rsidR="00541B42" w:rsidRDefault="00541B42" w:rsidP="00541B42">
      <w:pPr>
        <w:rPr>
          <w:rFonts w:cs="Arial"/>
          <w:szCs w:val="22"/>
        </w:rPr>
      </w:pPr>
      <w:r w:rsidRPr="00BE7AFF">
        <w:rPr>
          <w:rFonts w:cs="Arial"/>
          <w:szCs w:val="22"/>
        </w:rPr>
        <w:t xml:space="preserve">Indien een volledige onderbreking van ambtsvervulling om persoonlijke, sociale of familiale redenen meer dan 6 maanden zal duren, dan wordt de procedure tot beëindiging van de Methusalem-financiering opgestart en zullen de toegekende middelen jaarlijks worden verminderd met 25%. Deze regeling is eveneens van toepassing bij een gedeeltelijke onderbreking van ambtsvervulling van meer dan 6 maanden, waarbij het ZAP-lid niet langer voldoet aan de voorwaarden vermeld in </w:t>
      </w:r>
      <w:r w:rsidRPr="00CE3FE6">
        <w:rPr>
          <w:rFonts w:cs="Arial"/>
          <w:szCs w:val="22"/>
        </w:rPr>
        <w:t>art. 3 §1</w:t>
      </w:r>
      <w:r w:rsidR="00CE3FE6" w:rsidRPr="00CE3FE6">
        <w:rPr>
          <w:rFonts w:cs="Arial"/>
          <w:szCs w:val="22"/>
        </w:rPr>
        <w:t xml:space="preserve"> 2° van het </w:t>
      </w:r>
      <w:hyperlink r:id="rId13" w:history="1">
        <w:r w:rsidR="00CE3FE6" w:rsidRPr="00E1626C">
          <w:rPr>
            <w:rStyle w:val="Hyperlink"/>
            <w:rFonts w:cs="Arial"/>
            <w:szCs w:val="22"/>
          </w:rPr>
          <w:t>Methusalem</w:t>
        </w:r>
        <w:r w:rsidR="00F70536" w:rsidRPr="00E1626C">
          <w:rPr>
            <w:rStyle w:val="Hyperlink"/>
            <w:rFonts w:cs="Arial"/>
            <w:szCs w:val="22"/>
          </w:rPr>
          <w:t xml:space="preserve"> </w:t>
        </w:r>
        <w:r w:rsidR="00CE3FE6" w:rsidRPr="00E1626C">
          <w:rPr>
            <w:rStyle w:val="Hyperlink"/>
            <w:rFonts w:cs="Arial"/>
            <w:szCs w:val="22"/>
          </w:rPr>
          <w:t>reglement</w:t>
        </w:r>
      </w:hyperlink>
      <w:r w:rsidR="00CE3FE6" w:rsidRPr="00776F1E">
        <w:rPr>
          <w:rFonts w:cs="Arial"/>
          <w:szCs w:val="22"/>
        </w:rPr>
        <w:t>.</w:t>
      </w:r>
    </w:p>
    <w:p w14:paraId="3749C0B0" w14:textId="77777777" w:rsidR="000A19DF" w:rsidRDefault="000A19DF" w:rsidP="00541B42">
      <w:pPr>
        <w:rPr>
          <w:rFonts w:cs="Arial"/>
          <w:szCs w:val="22"/>
        </w:rPr>
      </w:pPr>
    </w:p>
    <w:p w14:paraId="5D3D1AD4" w14:textId="77777777" w:rsidR="000A19DF" w:rsidRDefault="000A19DF" w:rsidP="000A19DF">
      <w:pPr>
        <w:pStyle w:val="titelonderlijnd"/>
        <w:rPr>
          <w:rStyle w:val="Zwaar"/>
          <w:rFonts w:cs="Arial"/>
          <w:b/>
          <w:sz w:val="20"/>
          <w:szCs w:val="22"/>
        </w:rPr>
      </w:pPr>
      <w:r>
        <w:rPr>
          <w:rStyle w:val="Zwaar"/>
          <w:rFonts w:cs="Arial"/>
          <w:b/>
          <w:sz w:val="20"/>
          <w:szCs w:val="22"/>
        </w:rPr>
        <w:t>Beheerscomité en adviesraad</w:t>
      </w:r>
    </w:p>
    <w:p w14:paraId="0C3B12F5" w14:textId="77777777" w:rsidR="000A19DF" w:rsidRDefault="000A19DF" w:rsidP="000A19DF">
      <w:pPr>
        <w:rPr>
          <w:rFonts w:cs="Arial"/>
          <w:szCs w:val="22"/>
        </w:rPr>
      </w:pPr>
      <w:r w:rsidRPr="00BE7AFF">
        <w:rPr>
          <w:rFonts w:cs="Arial"/>
          <w:szCs w:val="22"/>
        </w:rPr>
        <w:t>In de onderzoeksgroep van de onderzoeker die een Methusalem-financiering verwerft, wordt een beheerscomité ingesteld</w:t>
      </w:r>
      <w:r>
        <w:rPr>
          <w:rFonts w:cs="Arial"/>
          <w:szCs w:val="22"/>
        </w:rPr>
        <w:t xml:space="preserve"> </w:t>
      </w:r>
      <w:r w:rsidRPr="00E10C57">
        <w:rPr>
          <w:rFonts w:cs="Arial"/>
          <w:szCs w:val="22"/>
          <w:lang w:val="nl-NL"/>
        </w:rPr>
        <w:t>dat instaat voor het sturen van het wetenschappelijk beleid van die groep</w:t>
      </w:r>
      <w:r w:rsidRPr="00BE7AFF">
        <w:rPr>
          <w:rFonts w:cs="Arial"/>
          <w:szCs w:val="22"/>
        </w:rPr>
        <w:t>. Hierin zetelen minstens de ZAP-leden die verbonden zijn aan de onderzoeksgroep. Het ZAP-lid waaraan de financiering wordt toegekend fungeert als voorzitter.</w:t>
      </w:r>
    </w:p>
    <w:p w14:paraId="5152EF9C" w14:textId="77777777" w:rsidR="000A19DF" w:rsidRPr="00BE7AFF" w:rsidRDefault="000A19DF" w:rsidP="000A19DF">
      <w:pPr>
        <w:rPr>
          <w:rFonts w:cs="Arial"/>
          <w:szCs w:val="22"/>
        </w:rPr>
      </w:pPr>
      <w:r w:rsidRPr="00BE7AFF">
        <w:rPr>
          <w:rFonts w:cs="Arial"/>
          <w:szCs w:val="22"/>
        </w:rPr>
        <w:t>In geval van een samenwerkingsverband tussen twee of meer universiteiten wordt één enkel beheerscomité ingesteld.</w:t>
      </w:r>
      <w:r w:rsidRPr="00C5489D">
        <w:rPr>
          <w:lang w:val="nl-NL" w:eastAsia="nl-NL"/>
        </w:rPr>
        <w:t xml:space="preserve"> </w:t>
      </w:r>
      <w:r w:rsidRPr="00E10C57">
        <w:rPr>
          <w:lang w:val="nl-NL" w:eastAsia="nl-NL"/>
        </w:rPr>
        <w:t>Een van de ZAP-leden aan wie financiering wordt toegekend, fungeert als voorzitter en het andere ZAP-lid of de andere ZAP-leden aan wie financiering wordt toegekend, als covoorzitter.</w:t>
      </w:r>
    </w:p>
    <w:p w14:paraId="424C353F" w14:textId="30D99CAA" w:rsidR="00541B42" w:rsidRDefault="000A19DF" w:rsidP="00CE32F5">
      <w:pPr>
        <w:rPr>
          <w:rFonts w:cs="Arial"/>
          <w:szCs w:val="22"/>
        </w:rPr>
      </w:pPr>
      <w:r w:rsidRPr="00BE7AFF">
        <w:rPr>
          <w:rFonts w:cs="Arial"/>
          <w:szCs w:val="22"/>
        </w:rPr>
        <w:t xml:space="preserve">De onderzoeksgroep of, in geval van een samenwerkingsverband, de onderzoeksgroepen </w:t>
      </w:r>
      <w:r>
        <w:rPr>
          <w:rFonts w:cs="Arial"/>
          <w:szCs w:val="22"/>
        </w:rPr>
        <w:t>zullen bij toekenning van de Methusalem-financiering</w:t>
      </w:r>
      <w:r w:rsidRPr="00BE7AFF">
        <w:rPr>
          <w:rFonts w:cs="Arial"/>
          <w:szCs w:val="22"/>
        </w:rPr>
        <w:t xml:space="preserve"> eveneens een </w:t>
      </w:r>
      <w:r>
        <w:rPr>
          <w:rFonts w:cs="Arial"/>
          <w:szCs w:val="22"/>
        </w:rPr>
        <w:t xml:space="preserve">internationale </w:t>
      </w:r>
      <w:r w:rsidRPr="00BE7AFF">
        <w:rPr>
          <w:rFonts w:cs="Arial"/>
          <w:szCs w:val="22"/>
        </w:rPr>
        <w:t xml:space="preserve">adviesraad </w:t>
      </w:r>
      <w:r>
        <w:rPr>
          <w:rFonts w:cs="Arial"/>
          <w:szCs w:val="22"/>
        </w:rPr>
        <w:t xml:space="preserve">moeten </w:t>
      </w:r>
      <w:r w:rsidRPr="00BE7AFF">
        <w:rPr>
          <w:rFonts w:cs="Arial"/>
          <w:szCs w:val="22"/>
        </w:rPr>
        <w:t>in</w:t>
      </w:r>
      <w:r>
        <w:rPr>
          <w:rFonts w:cs="Arial"/>
          <w:szCs w:val="22"/>
        </w:rPr>
        <w:t>stellen</w:t>
      </w:r>
      <w:r w:rsidRPr="00BE7AFF">
        <w:rPr>
          <w:rFonts w:cs="Arial"/>
          <w:szCs w:val="22"/>
        </w:rPr>
        <w:t xml:space="preserve">, waarin onderzoekers die in het betrokken vakgebied internationale erkenning genieten zetelen. Deze adviesraad geeft </w:t>
      </w:r>
      <w:proofErr w:type="spellStart"/>
      <w:r w:rsidRPr="00BE7AFF">
        <w:rPr>
          <w:rFonts w:cs="Arial"/>
          <w:szCs w:val="22"/>
        </w:rPr>
        <w:t>ondermeer</w:t>
      </w:r>
      <w:proofErr w:type="spellEnd"/>
      <w:r w:rsidRPr="00BE7AFF">
        <w:rPr>
          <w:rFonts w:cs="Arial"/>
          <w:szCs w:val="22"/>
        </w:rPr>
        <w:t xml:space="preserve"> ondersteuning bij het uitstippelen van het </w:t>
      </w:r>
      <w:proofErr w:type="spellStart"/>
      <w:r w:rsidRPr="00BE7AFF">
        <w:rPr>
          <w:rFonts w:cs="Arial"/>
          <w:szCs w:val="22"/>
        </w:rPr>
        <w:t>langetermijnonderzoeksbeleid</w:t>
      </w:r>
      <w:proofErr w:type="spellEnd"/>
      <w:r w:rsidRPr="00BE7AFF">
        <w:rPr>
          <w:rFonts w:cs="Arial"/>
          <w:szCs w:val="22"/>
        </w:rPr>
        <w:t xml:space="preserve"> en het vaststellen van prioriteiten in de </w:t>
      </w:r>
      <w:proofErr w:type="spellStart"/>
      <w:r w:rsidRPr="00BE7AFF">
        <w:rPr>
          <w:rFonts w:cs="Arial"/>
          <w:szCs w:val="22"/>
        </w:rPr>
        <w:t>onderzoeksagenda</w:t>
      </w:r>
      <w:proofErr w:type="spellEnd"/>
      <w:r w:rsidRPr="00BE7AFF">
        <w:rPr>
          <w:rFonts w:cs="Arial"/>
          <w:szCs w:val="22"/>
        </w:rPr>
        <w:t>.</w:t>
      </w:r>
      <w:r>
        <w:rPr>
          <w:rFonts w:cs="Arial"/>
          <w:szCs w:val="22"/>
        </w:rPr>
        <w:t xml:space="preserve"> </w:t>
      </w:r>
    </w:p>
    <w:p w14:paraId="43271701" w14:textId="77777777" w:rsidR="001E62B0" w:rsidRPr="00C90242" w:rsidRDefault="001E62B0" w:rsidP="001E62B0">
      <w:pPr>
        <w:rPr>
          <w:lang w:val="nl-NL" w:eastAsia="nl-NL"/>
        </w:rPr>
      </w:pPr>
    </w:p>
    <w:p w14:paraId="4DAA5EDE" w14:textId="77777777" w:rsidR="001E62B0" w:rsidRPr="007752D5" w:rsidRDefault="001E62B0" w:rsidP="001E62B0">
      <w:pPr>
        <w:pStyle w:val="titelonderlijnd"/>
        <w:rPr>
          <w:sz w:val="20"/>
        </w:rPr>
      </w:pPr>
      <w:r w:rsidRPr="007752D5">
        <w:rPr>
          <w:sz w:val="20"/>
        </w:rPr>
        <w:t>Indiening</w:t>
      </w:r>
    </w:p>
    <w:p w14:paraId="1C065739" w14:textId="77777777" w:rsidR="001E62B0" w:rsidRPr="007752D5" w:rsidRDefault="001E62B0" w:rsidP="001E62B0">
      <w:pPr>
        <w:numPr>
          <w:ilvl w:val="0"/>
          <w:numId w:val="21"/>
        </w:numPr>
        <w:tabs>
          <w:tab w:val="left" w:pos="-1440"/>
          <w:tab w:val="left" w:pos="-873"/>
          <w:tab w:val="left" w:pos="-720"/>
          <w:tab w:val="left" w:pos="-307"/>
          <w:tab w:val="left" w:pos="1"/>
          <w:tab w:val="left" w:pos="259"/>
          <w:tab w:val="left" w:pos="567"/>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36"/>
        <w:rPr>
          <w:szCs w:val="20"/>
        </w:rPr>
      </w:pPr>
      <w:r w:rsidRPr="007752D5">
        <w:rPr>
          <w:szCs w:val="20"/>
        </w:rPr>
        <w:t xml:space="preserve">De aanvragen moeten worden ingediend op de voorziene invulformulieren: </w:t>
      </w:r>
    </w:p>
    <w:p w14:paraId="325704AF" w14:textId="6C971A61" w:rsidR="001E62B0" w:rsidRDefault="00590DA6" w:rsidP="001E62B0">
      <w:pPr>
        <w:tabs>
          <w:tab w:val="left" w:pos="567"/>
        </w:tabs>
        <w:rPr>
          <w:lang w:val="nl-NL"/>
        </w:rPr>
      </w:pPr>
      <w:r>
        <w:tab/>
      </w:r>
      <w:hyperlink r:id="rId14" w:history="1">
        <w:r w:rsidRPr="00590DA6">
          <w:rPr>
            <w:rStyle w:val="Hyperlink"/>
          </w:rPr>
          <w:t>Methusalem financiering — Universiteit Gent</w:t>
        </w:r>
      </w:hyperlink>
    </w:p>
    <w:p w14:paraId="3D225FA6" w14:textId="77777777" w:rsidR="00590DA6" w:rsidRPr="007752D5" w:rsidRDefault="00590DA6" w:rsidP="001E62B0">
      <w:pPr>
        <w:tabs>
          <w:tab w:val="left" w:pos="567"/>
        </w:tabs>
        <w:rPr>
          <w:lang w:val="nl-NL"/>
        </w:rPr>
      </w:pPr>
    </w:p>
    <w:p w14:paraId="4F5B8CBC" w14:textId="7161513E" w:rsidR="001E62B0" w:rsidRPr="007752D5" w:rsidRDefault="001E62B0" w:rsidP="001E62B0">
      <w:pPr>
        <w:numPr>
          <w:ilvl w:val="0"/>
          <w:numId w:val="19"/>
        </w:numPr>
        <w:tabs>
          <w:tab w:val="left" w:pos="567"/>
        </w:tabs>
        <w:spacing w:after="120"/>
        <w:ind w:left="567" w:hanging="283"/>
        <w:contextualSpacing/>
        <w:jc w:val="left"/>
        <w:rPr>
          <w:rFonts w:eastAsia="Calibri"/>
          <w:szCs w:val="22"/>
          <w:lang w:val="nl-NL"/>
        </w:rPr>
      </w:pPr>
      <w:r w:rsidRPr="007752D5">
        <w:rPr>
          <w:rFonts w:eastAsia="Calibri"/>
          <w:szCs w:val="22"/>
        </w:rPr>
        <w:t xml:space="preserve">Taal: </w:t>
      </w:r>
      <w:r w:rsidR="007752D5">
        <w:rPr>
          <w:rFonts w:eastAsia="Calibri"/>
          <w:szCs w:val="22"/>
          <w:lang w:val="nl-NL"/>
        </w:rPr>
        <w:t>d</w:t>
      </w:r>
      <w:r w:rsidRPr="007752D5">
        <w:rPr>
          <w:rFonts w:eastAsia="Calibri"/>
          <w:szCs w:val="22"/>
          <w:lang w:val="nl-NL"/>
        </w:rPr>
        <w:t xml:space="preserve">e aanvragen voor het Methusalem-initiatief worden in het Engels opgesteld. </w:t>
      </w:r>
    </w:p>
    <w:p w14:paraId="0632D600" w14:textId="77777777" w:rsidR="001E62B0" w:rsidRPr="007752D5" w:rsidRDefault="001E62B0" w:rsidP="001E62B0">
      <w:pPr>
        <w:tabs>
          <w:tab w:val="left" w:pos="567"/>
        </w:tabs>
        <w:spacing w:after="120" w:line="240" w:lineRule="auto"/>
        <w:ind w:left="567"/>
        <w:contextualSpacing/>
        <w:jc w:val="left"/>
        <w:rPr>
          <w:rFonts w:eastAsia="Calibri"/>
          <w:szCs w:val="22"/>
        </w:rPr>
      </w:pPr>
    </w:p>
    <w:p w14:paraId="67487F56" w14:textId="69A83495" w:rsidR="001E62B0" w:rsidRPr="007752D5" w:rsidRDefault="001E62B0" w:rsidP="001E62B0">
      <w:pPr>
        <w:numPr>
          <w:ilvl w:val="0"/>
          <w:numId w:val="19"/>
        </w:numPr>
        <w:tabs>
          <w:tab w:val="left" w:pos="567"/>
        </w:tabs>
        <w:spacing w:after="120" w:line="240" w:lineRule="auto"/>
        <w:ind w:left="567" w:hanging="283"/>
        <w:contextualSpacing/>
        <w:jc w:val="left"/>
        <w:rPr>
          <w:rFonts w:eastAsia="Calibri"/>
          <w:szCs w:val="22"/>
        </w:rPr>
      </w:pPr>
      <w:r w:rsidRPr="007752D5">
        <w:rPr>
          <w:rFonts w:eastAsia="Calibri"/>
          <w:szCs w:val="22"/>
        </w:rPr>
        <w:t xml:space="preserve">Aanvragen dienen </w:t>
      </w:r>
      <w:r w:rsidR="007752D5">
        <w:rPr>
          <w:rFonts w:eastAsia="Calibri"/>
          <w:szCs w:val="22"/>
        </w:rPr>
        <w:t>als PDF</w:t>
      </w:r>
      <w:r w:rsidRPr="007752D5">
        <w:rPr>
          <w:rFonts w:eastAsia="Calibri"/>
          <w:szCs w:val="22"/>
        </w:rPr>
        <w:t xml:space="preserve"> te worden ingediend via mail aan </w:t>
      </w:r>
      <w:hyperlink r:id="rId15" w:history="1">
        <w:r w:rsidRPr="007752D5">
          <w:rPr>
            <w:rFonts w:eastAsia="Calibri"/>
            <w:color w:val="0000FF"/>
            <w:szCs w:val="22"/>
            <w:u w:val="single"/>
          </w:rPr>
          <w:t>BOFapplication@ugent.be</w:t>
        </w:r>
      </w:hyperlink>
      <w:r w:rsidRPr="007752D5">
        <w:rPr>
          <w:rFonts w:eastAsia="Calibri"/>
          <w:szCs w:val="22"/>
        </w:rPr>
        <w:t>. Er wordt na ontvangst een bevestigingsmail verstuurd.</w:t>
      </w:r>
      <w:r w:rsidRPr="007752D5">
        <w:rPr>
          <w:rFonts w:eastAsia="Calibri"/>
          <w:szCs w:val="22"/>
          <w:vertAlign w:val="superscript"/>
        </w:rPr>
        <w:footnoteReference w:id="1"/>
      </w:r>
      <w:r w:rsidRPr="007752D5">
        <w:rPr>
          <w:rFonts w:eastAsia="Calibri"/>
          <w:szCs w:val="22"/>
        </w:rPr>
        <w:t xml:space="preserve"> </w:t>
      </w:r>
    </w:p>
    <w:p w14:paraId="6349EF11" w14:textId="77777777" w:rsidR="001E62B0" w:rsidRPr="007752D5" w:rsidRDefault="001E62B0" w:rsidP="001E62B0">
      <w:pPr>
        <w:tabs>
          <w:tab w:val="left" w:pos="567"/>
        </w:tabs>
        <w:spacing w:after="120" w:line="240" w:lineRule="auto"/>
        <w:ind w:left="720"/>
        <w:contextualSpacing/>
        <w:jc w:val="left"/>
        <w:rPr>
          <w:rFonts w:eastAsia="Calibri"/>
          <w:szCs w:val="22"/>
        </w:rPr>
      </w:pPr>
    </w:p>
    <w:p w14:paraId="26653D70" w14:textId="4803DA27" w:rsidR="001E62B0" w:rsidRPr="007752D5" w:rsidRDefault="001E62B0" w:rsidP="001E62B0">
      <w:pPr>
        <w:numPr>
          <w:ilvl w:val="0"/>
          <w:numId w:val="19"/>
        </w:numPr>
        <w:tabs>
          <w:tab w:val="left" w:pos="567"/>
        </w:tabs>
        <w:spacing w:after="120" w:line="240" w:lineRule="auto"/>
        <w:ind w:left="567" w:hanging="283"/>
        <w:contextualSpacing/>
        <w:jc w:val="left"/>
        <w:rPr>
          <w:rFonts w:eastAsia="Calibri"/>
          <w:szCs w:val="22"/>
        </w:rPr>
      </w:pPr>
      <w:r w:rsidRPr="007752D5">
        <w:rPr>
          <w:rFonts w:eastAsia="Calibri"/>
          <w:szCs w:val="22"/>
        </w:rPr>
        <w:t xml:space="preserve">Het aanvraagdossier dient als volgt te worden benoemd: </w:t>
      </w:r>
      <w:r w:rsidRPr="007752D5">
        <w:rPr>
          <w:rFonts w:eastAsia="Calibri"/>
          <w:b/>
          <w:szCs w:val="22"/>
        </w:rPr>
        <w:t>“</w:t>
      </w:r>
      <w:r w:rsidR="0021023A">
        <w:rPr>
          <w:rFonts w:eastAsia="Calibri"/>
          <w:b/>
          <w:szCs w:val="22"/>
        </w:rPr>
        <w:t>voorn</w:t>
      </w:r>
      <w:r w:rsidRPr="007752D5">
        <w:rPr>
          <w:rFonts w:eastAsia="Calibri"/>
          <w:b/>
          <w:szCs w:val="22"/>
        </w:rPr>
        <w:t xml:space="preserve">aam </w:t>
      </w:r>
      <w:proofErr w:type="spellStart"/>
      <w:r w:rsidR="007752D5">
        <w:rPr>
          <w:rFonts w:eastAsia="Calibri"/>
          <w:b/>
          <w:szCs w:val="22"/>
        </w:rPr>
        <w:t>kandidaat</w:t>
      </w:r>
      <w:r w:rsidRPr="007752D5">
        <w:rPr>
          <w:rFonts w:eastAsia="Calibri"/>
          <w:b/>
          <w:szCs w:val="22"/>
        </w:rPr>
        <w:t>_</w:t>
      </w:r>
      <w:r w:rsidR="0021023A">
        <w:rPr>
          <w:rFonts w:eastAsia="Calibri"/>
          <w:b/>
          <w:szCs w:val="22"/>
        </w:rPr>
        <w:t>familie</w:t>
      </w:r>
      <w:r w:rsidRPr="007752D5">
        <w:rPr>
          <w:rFonts w:eastAsia="Calibri"/>
          <w:b/>
          <w:szCs w:val="22"/>
        </w:rPr>
        <w:t>naam</w:t>
      </w:r>
      <w:proofErr w:type="spellEnd"/>
      <w:r w:rsidRPr="007752D5">
        <w:rPr>
          <w:rFonts w:eastAsia="Calibri"/>
          <w:b/>
          <w:szCs w:val="22"/>
        </w:rPr>
        <w:t xml:space="preserve"> </w:t>
      </w:r>
      <w:proofErr w:type="spellStart"/>
      <w:r w:rsidR="007752D5">
        <w:rPr>
          <w:rFonts w:eastAsia="Calibri"/>
          <w:b/>
          <w:szCs w:val="22"/>
        </w:rPr>
        <w:t>kandidaat</w:t>
      </w:r>
      <w:r w:rsidRPr="007752D5">
        <w:rPr>
          <w:rFonts w:eastAsia="Calibri"/>
          <w:b/>
          <w:szCs w:val="22"/>
        </w:rPr>
        <w:t>_Methusalem</w:t>
      </w:r>
      <w:proofErr w:type="spellEnd"/>
      <w:r w:rsidRPr="007752D5">
        <w:rPr>
          <w:rFonts w:eastAsia="Calibri"/>
          <w:b/>
          <w:szCs w:val="22"/>
        </w:rPr>
        <w:t xml:space="preserve"> </w:t>
      </w:r>
      <w:proofErr w:type="spellStart"/>
      <w:r w:rsidRPr="007752D5">
        <w:rPr>
          <w:rFonts w:eastAsia="Calibri"/>
          <w:b/>
          <w:szCs w:val="22"/>
        </w:rPr>
        <w:t>application</w:t>
      </w:r>
      <w:proofErr w:type="spellEnd"/>
      <w:r w:rsidRPr="007752D5">
        <w:rPr>
          <w:rFonts w:eastAsia="Calibri"/>
          <w:b/>
          <w:szCs w:val="22"/>
        </w:rPr>
        <w:t>”</w:t>
      </w:r>
      <w:r w:rsidRPr="007752D5">
        <w:rPr>
          <w:rFonts w:eastAsia="Calibri"/>
          <w:szCs w:val="22"/>
        </w:rPr>
        <w:t xml:space="preserve">. </w:t>
      </w:r>
    </w:p>
    <w:p w14:paraId="14F2B87F" w14:textId="77777777" w:rsidR="001E62B0" w:rsidRPr="007752D5" w:rsidRDefault="001E62B0" w:rsidP="001E62B0">
      <w:pPr>
        <w:tabs>
          <w:tab w:val="left" w:pos="567"/>
        </w:tabs>
        <w:spacing w:after="120" w:line="240" w:lineRule="auto"/>
        <w:ind w:left="720"/>
        <w:contextualSpacing/>
        <w:jc w:val="left"/>
        <w:rPr>
          <w:rFonts w:eastAsia="Calibri"/>
          <w:szCs w:val="22"/>
        </w:rPr>
      </w:pPr>
    </w:p>
    <w:p w14:paraId="3E9CAC90" w14:textId="0313E069" w:rsidR="001E62B0" w:rsidRPr="004A6B41" w:rsidRDefault="001E62B0" w:rsidP="001E62B0">
      <w:pPr>
        <w:numPr>
          <w:ilvl w:val="0"/>
          <w:numId w:val="19"/>
        </w:numPr>
        <w:tabs>
          <w:tab w:val="left" w:pos="567"/>
        </w:tabs>
        <w:spacing w:after="120" w:line="240" w:lineRule="auto"/>
        <w:ind w:left="284" w:firstLine="0"/>
        <w:contextualSpacing/>
        <w:jc w:val="left"/>
        <w:rPr>
          <w:rFonts w:eastAsia="Calibri"/>
          <w:szCs w:val="22"/>
        </w:rPr>
      </w:pPr>
      <w:r w:rsidRPr="004A6B41">
        <w:rPr>
          <w:rFonts w:eastAsia="Calibri"/>
          <w:szCs w:val="22"/>
        </w:rPr>
        <w:t>Volgende bijlage dien</w:t>
      </w:r>
      <w:r w:rsidR="004A6B41">
        <w:rPr>
          <w:rFonts w:eastAsia="Calibri"/>
          <w:szCs w:val="22"/>
        </w:rPr>
        <w:t>t</w:t>
      </w:r>
      <w:r w:rsidRPr="004A6B41">
        <w:rPr>
          <w:rFonts w:eastAsia="Calibri"/>
          <w:szCs w:val="22"/>
        </w:rPr>
        <w:t xml:space="preserve"> </w:t>
      </w:r>
      <w:r w:rsidRPr="004A6B41">
        <w:rPr>
          <w:rFonts w:eastAsia="Calibri"/>
          <w:szCs w:val="22"/>
          <w:u w:val="single"/>
        </w:rPr>
        <w:t>samengevoegd</w:t>
      </w:r>
      <w:r w:rsidRPr="004A6B41">
        <w:rPr>
          <w:rFonts w:eastAsia="Calibri"/>
          <w:szCs w:val="22"/>
        </w:rPr>
        <w:t xml:space="preserve"> te worden met het aanvraagformulier in 1 PDF bestand: </w:t>
      </w:r>
    </w:p>
    <w:p w14:paraId="333A1930" w14:textId="0366A75F" w:rsidR="001E62B0" w:rsidRPr="004A6B41" w:rsidRDefault="001E62B0" w:rsidP="004A6B41">
      <w:pPr>
        <w:numPr>
          <w:ilvl w:val="0"/>
          <w:numId w:val="37"/>
        </w:numPr>
        <w:tabs>
          <w:tab w:val="left" w:pos="567"/>
        </w:tabs>
        <w:spacing w:after="120" w:line="240" w:lineRule="auto"/>
        <w:contextualSpacing/>
        <w:jc w:val="left"/>
        <w:rPr>
          <w:rFonts w:eastAsia="Calibri"/>
          <w:szCs w:val="22"/>
        </w:rPr>
      </w:pPr>
      <w:r w:rsidRPr="004A6B41">
        <w:rPr>
          <w:rFonts w:eastAsia="Calibri"/>
          <w:szCs w:val="22"/>
        </w:rPr>
        <w:t xml:space="preserve">Lijst van publicaties en begeleide doctoraten van de kandidaat </w:t>
      </w:r>
    </w:p>
    <w:p w14:paraId="56E522C0" w14:textId="77777777" w:rsidR="001E62B0" w:rsidRPr="007752D5" w:rsidRDefault="001E62B0" w:rsidP="001E62B0">
      <w:pPr>
        <w:tabs>
          <w:tab w:val="left" w:pos="567"/>
        </w:tabs>
        <w:spacing w:after="120" w:line="240" w:lineRule="auto"/>
        <w:ind w:left="720"/>
        <w:contextualSpacing/>
        <w:jc w:val="left"/>
        <w:rPr>
          <w:rFonts w:eastAsia="Calibri"/>
          <w:szCs w:val="22"/>
        </w:rPr>
      </w:pPr>
    </w:p>
    <w:p w14:paraId="2F72F133" w14:textId="25750300" w:rsidR="001E62B0" w:rsidRPr="004A6B41" w:rsidRDefault="001E62B0" w:rsidP="001E62B0">
      <w:pPr>
        <w:numPr>
          <w:ilvl w:val="0"/>
          <w:numId w:val="20"/>
        </w:numPr>
        <w:tabs>
          <w:tab w:val="left" w:pos="567"/>
        </w:tabs>
        <w:spacing w:after="120" w:line="240" w:lineRule="auto"/>
        <w:contextualSpacing/>
        <w:jc w:val="left"/>
        <w:rPr>
          <w:rFonts w:eastAsia="Calibri"/>
          <w:szCs w:val="22"/>
        </w:rPr>
      </w:pPr>
      <w:r w:rsidRPr="004A6B41">
        <w:rPr>
          <w:rFonts w:eastAsia="Calibri"/>
          <w:szCs w:val="22"/>
        </w:rPr>
        <w:t xml:space="preserve">Volgende bijlagen dienen als </w:t>
      </w:r>
      <w:r w:rsidRPr="004A6B41">
        <w:rPr>
          <w:rFonts w:eastAsia="Calibri"/>
          <w:szCs w:val="22"/>
          <w:u w:val="single"/>
        </w:rPr>
        <w:t>afzonderlijk</w:t>
      </w:r>
      <w:r w:rsidRPr="004A6B41">
        <w:rPr>
          <w:rFonts w:eastAsia="Calibri"/>
          <w:szCs w:val="22"/>
        </w:rPr>
        <w:t xml:space="preserve"> PDF bestand</w:t>
      </w:r>
      <w:r w:rsidR="004A6B41" w:rsidRPr="004A6B41">
        <w:rPr>
          <w:rFonts w:eastAsia="Calibri"/>
          <w:szCs w:val="22"/>
        </w:rPr>
        <w:t>en</w:t>
      </w:r>
      <w:r w:rsidRPr="004A6B41">
        <w:rPr>
          <w:rFonts w:eastAsia="Calibri"/>
          <w:szCs w:val="22"/>
        </w:rPr>
        <w:t xml:space="preserve"> opgestuurd te worden: </w:t>
      </w:r>
    </w:p>
    <w:p w14:paraId="00DB3347" w14:textId="47B29964" w:rsidR="004A6B41" w:rsidRPr="004A6B41" w:rsidRDefault="004A6B41" w:rsidP="001E62B0">
      <w:pPr>
        <w:numPr>
          <w:ilvl w:val="0"/>
          <w:numId w:val="38"/>
        </w:numPr>
        <w:tabs>
          <w:tab w:val="left" w:pos="567"/>
        </w:tabs>
        <w:spacing w:after="120" w:line="240" w:lineRule="auto"/>
        <w:contextualSpacing/>
        <w:jc w:val="left"/>
        <w:rPr>
          <w:rFonts w:eastAsia="Calibri"/>
          <w:szCs w:val="22"/>
        </w:rPr>
      </w:pPr>
      <w:r w:rsidRPr="004A6B41">
        <w:rPr>
          <w:rFonts w:eastAsia="Calibri"/>
          <w:szCs w:val="22"/>
        </w:rPr>
        <w:t xml:space="preserve">Vragenlijst ethische - en </w:t>
      </w:r>
      <w:proofErr w:type="spellStart"/>
      <w:r w:rsidRPr="004A6B41">
        <w:rPr>
          <w:rFonts w:eastAsia="Calibri"/>
          <w:szCs w:val="22"/>
        </w:rPr>
        <w:t>bioveiligheidscontext</w:t>
      </w:r>
      <w:proofErr w:type="spellEnd"/>
    </w:p>
    <w:p w14:paraId="62DD6474" w14:textId="686BB4D9" w:rsidR="004A6B41" w:rsidRPr="004A6B41" w:rsidRDefault="004A6B41" w:rsidP="004A6B41">
      <w:pPr>
        <w:numPr>
          <w:ilvl w:val="0"/>
          <w:numId w:val="38"/>
        </w:numPr>
        <w:tabs>
          <w:tab w:val="left" w:pos="567"/>
        </w:tabs>
        <w:spacing w:after="120" w:line="240" w:lineRule="auto"/>
        <w:contextualSpacing/>
        <w:jc w:val="left"/>
        <w:rPr>
          <w:rFonts w:eastAsia="Calibri"/>
          <w:szCs w:val="22"/>
        </w:rPr>
      </w:pPr>
      <w:r w:rsidRPr="004A6B41">
        <w:rPr>
          <w:rFonts w:eastAsia="Calibri"/>
          <w:szCs w:val="22"/>
        </w:rPr>
        <w:t>Indien van toepassing en reeds beschikbaar: gunstig ethisch advies</w:t>
      </w:r>
      <w:r w:rsidR="00B9248E">
        <w:rPr>
          <w:rFonts w:eastAsia="Calibri"/>
          <w:szCs w:val="22"/>
        </w:rPr>
        <w:t xml:space="preserve"> en/of bewijs </w:t>
      </w:r>
      <w:proofErr w:type="spellStart"/>
      <w:r w:rsidR="00B9248E">
        <w:rPr>
          <w:rFonts w:eastAsia="Calibri"/>
          <w:szCs w:val="22"/>
        </w:rPr>
        <w:t>bioveiligheidsdossier</w:t>
      </w:r>
      <w:proofErr w:type="spellEnd"/>
    </w:p>
    <w:p w14:paraId="679BF602" w14:textId="142F97B2" w:rsidR="001E62B0" w:rsidRPr="004A6B41" w:rsidRDefault="001E62B0" w:rsidP="001E62B0">
      <w:pPr>
        <w:numPr>
          <w:ilvl w:val="0"/>
          <w:numId w:val="38"/>
        </w:numPr>
        <w:tabs>
          <w:tab w:val="left" w:pos="567"/>
        </w:tabs>
        <w:spacing w:after="120" w:line="240" w:lineRule="auto"/>
        <w:contextualSpacing/>
        <w:jc w:val="left"/>
        <w:rPr>
          <w:rFonts w:eastAsia="Calibri"/>
          <w:szCs w:val="22"/>
        </w:rPr>
      </w:pPr>
      <w:r w:rsidRPr="004A6B41">
        <w:rPr>
          <w:rFonts w:eastAsia="Calibri"/>
          <w:szCs w:val="22"/>
        </w:rPr>
        <w:t>Samenvatting onderzoekplan op 1 blz.</w:t>
      </w:r>
    </w:p>
    <w:p w14:paraId="29A33824" w14:textId="23A8D1A7" w:rsidR="004A6B41" w:rsidRPr="004A6B41" w:rsidRDefault="004A6B41" w:rsidP="004A6B41">
      <w:pPr>
        <w:numPr>
          <w:ilvl w:val="0"/>
          <w:numId w:val="38"/>
        </w:numPr>
        <w:tabs>
          <w:tab w:val="left" w:pos="567"/>
        </w:tabs>
        <w:spacing w:after="120" w:line="240" w:lineRule="auto"/>
        <w:contextualSpacing/>
        <w:jc w:val="left"/>
        <w:rPr>
          <w:rFonts w:eastAsia="Calibri"/>
          <w:szCs w:val="22"/>
        </w:rPr>
      </w:pPr>
      <w:r w:rsidRPr="004A6B41">
        <w:rPr>
          <w:rFonts w:eastAsia="Calibri"/>
          <w:szCs w:val="22"/>
        </w:rPr>
        <w:t>Trefwoorden voor identificatie externe experten + t</w:t>
      </w:r>
      <w:r w:rsidR="001E62B0" w:rsidRPr="004A6B41">
        <w:rPr>
          <w:rFonts w:eastAsia="Calibri"/>
          <w:szCs w:val="22"/>
        </w:rPr>
        <w:t>e weren externe experten</w:t>
      </w:r>
    </w:p>
    <w:p w14:paraId="707BFCD6" w14:textId="077B8B7F" w:rsidR="001E62B0" w:rsidRPr="004A6B41" w:rsidRDefault="004A6B41" w:rsidP="004A6B41">
      <w:pPr>
        <w:numPr>
          <w:ilvl w:val="0"/>
          <w:numId w:val="38"/>
        </w:numPr>
        <w:tabs>
          <w:tab w:val="left" w:pos="567"/>
        </w:tabs>
        <w:spacing w:after="120" w:line="240" w:lineRule="auto"/>
        <w:contextualSpacing/>
        <w:jc w:val="left"/>
        <w:rPr>
          <w:rFonts w:eastAsia="Calibri"/>
          <w:szCs w:val="22"/>
        </w:rPr>
      </w:pPr>
      <w:r w:rsidRPr="004A6B41">
        <w:rPr>
          <w:rFonts w:eastAsia="Calibri"/>
          <w:szCs w:val="22"/>
        </w:rPr>
        <w:lastRenderedPageBreak/>
        <w:t>Eigen bijlagen</w:t>
      </w:r>
    </w:p>
    <w:p w14:paraId="6CD44C0A" w14:textId="77777777" w:rsidR="004A6B41" w:rsidRPr="007752D5" w:rsidRDefault="004A6B41" w:rsidP="004A6B41">
      <w:pPr>
        <w:tabs>
          <w:tab w:val="left" w:pos="567"/>
        </w:tabs>
        <w:spacing w:after="120" w:line="240" w:lineRule="auto"/>
        <w:ind w:left="720"/>
        <w:contextualSpacing/>
        <w:jc w:val="left"/>
        <w:rPr>
          <w:rFonts w:eastAsia="Calibri"/>
          <w:szCs w:val="22"/>
        </w:rPr>
      </w:pPr>
    </w:p>
    <w:p w14:paraId="5F9F9AA5" w14:textId="77777777" w:rsidR="001E62B0" w:rsidRPr="007752D5" w:rsidRDefault="001E62B0" w:rsidP="001E62B0">
      <w:pPr>
        <w:numPr>
          <w:ilvl w:val="0"/>
          <w:numId w:val="19"/>
        </w:numPr>
        <w:tabs>
          <w:tab w:val="left" w:pos="567"/>
        </w:tabs>
        <w:spacing w:after="120" w:line="240" w:lineRule="auto"/>
        <w:ind w:left="567" w:hanging="283"/>
        <w:contextualSpacing/>
        <w:jc w:val="left"/>
        <w:rPr>
          <w:rFonts w:eastAsia="Calibri"/>
          <w:szCs w:val="22"/>
          <w:lang w:val="en-US"/>
        </w:rPr>
      </w:pPr>
      <w:proofErr w:type="spellStart"/>
      <w:r w:rsidRPr="007752D5">
        <w:rPr>
          <w:rFonts w:eastAsia="Calibri"/>
          <w:i/>
          <w:szCs w:val="22"/>
          <w:lang w:val="en-US"/>
        </w:rPr>
        <w:t>Uiterste</w:t>
      </w:r>
      <w:proofErr w:type="spellEnd"/>
      <w:r w:rsidRPr="007752D5">
        <w:rPr>
          <w:rFonts w:eastAsia="Calibri"/>
          <w:szCs w:val="22"/>
          <w:lang w:val="en-US"/>
        </w:rPr>
        <w:t xml:space="preserve"> INDIENDATUM:</w:t>
      </w:r>
    </w:p>
    <w:p w14:paraId="08FCA45B" w14:textId="237AFEEA" w:rsidR="001E62B0" w:rsidRPr="00713238" w:rsidRDefault="001E62B0" w:rsidP="001E62B0">
      <w:pPr>
        <w:tabs>
          <w:tab w:val="left" w:pos="567"/>
        </w:tabs>
        <w:spacing w:after="120" w:line="240" w:lineRule="auto"/>
        <w:ind w:left="284"/>
        <w:contextualSpacing/>
        <w:jc w:val="left"/>
        <w:rPr>
          <w:rFonts w:eastAsia="Calibri"/>
          <w:b/>
          <w:szCs w:val="22"/>
        </w:rPr>
      </w:pPr>
      <w:r w:rsidRPr="007752D5">
        <w:rPr>
          <w:rFonts w:eastAsia="Calibri"/>
          <w:b/>
          <w:szCs w:val="22"/>
        </w:rPr>
        <w:tab/>
        <w:t xml:space="preserve">De deadline voor de </w:t>
      </w:r>
      <w:r w:rsidR="007752D5" w:rsidRPr="007752D5">
        <w:rPr>
          <w:rFonts w:eastAsia="Calibri"/>
          <w:b/>
          <w:szCs w:val="22"/>
        </w:rPr>
        <w:t>intentieverklaringen</w:t>
      </w:r>
      <w:r w:rsidRPr="007752D5">
        <w:rPr>
          <w:rFonts w:eastAsia="Calibri"/>
          <w:b/>
          <w:szCs w:val="22"/>
        </w:rPr>
        <w:t xml:space="preserve"> </w:t>
      </w:r>
      <w:r w:rsidRPr="00713238">
        <w:rPr>
          <w:rFonts w:eastAsia="Calibri"/>
          <w:b/>
          <w:szCs w:val="22"/>
        </w:rPr>
        <w:t xml:space="preserve">is: </w:t>
      </w:r>
      <w:r w:rsidR="00713238" w:rsidRPr="00713238">
        <w:rPr>
          <w:rFonts w:eastAsia="Calibri"/>
          <w:b/>
          <w:szCs w:val="22"/>
        </w:rPr>
        <w:t>15 oktober 2026</w:t>
      </w:r>
      <w:r w:rsidRPr="00713238">
        <w:rPr>
          <w:rFonts w:eastAsia="Calibri"/>
          <w:b/>
          <w:szCs w:val="22"/>
        </w:rPr>
        <w:t xml:space="preserve"> om 23u59.</w:t>
      </w:r>
    </w:p>
    <w:p w14:paraId="00A3862F" w14:textId="7C924454" w:rsidR="00F15A9B" w:rsidRDefault="007752D5" w:rsidP="00D32FC0">
      <w:pPr>
        <w:tabs>
          <w:tab w:val="left" w:pos="567"/>
        </w:tabs>
        <w:spacing w:after="120" w:line="240" w:lineRule="auto"/>
        <w:ind w:left="284"/>
        <w:contextualSpacing/>
        <w:jc w:val="left"/>
        <w:rPr>
          <w:szCs w:val="22"/>
        </w:rPr>
      </w:pPr>
      <w:r w:rsidRPr="00713238">
        <w:rPr>
          <w:rFonts w:eastAsia="Calibri"/>
          <w:b/>
          <w:szCs w:val="22"/>
        </w:rPr>
        <w:tab/>
        <w:t xml:space="preserve">De deadline voor de uitgewerkte aanvragen is: </w:t>
      </w:r>
      <w:r w:rsidR="00713238" w:rsidRPr="00713238">
        <w:rPr>
          <w:rFonts w:eastAsia="Calibri"/>
          <w:b/>
          <w:szCs w:val="22"/>
        </w:rPr>
        <w:t>25 maart 2027</w:t>
      </w:r>
      <w:r w:rsidR="00FE4311" w:rsidRPr="00713238">
        <w:rPr>
          <w:rFonts w:eastAsia="Calibri"/>
          <w:b/>
          <w:szCs w:val="22"/>
        </w:rPr>
        <w:t xml:space="preserve"> om 23u59</w:t>
      </w:r>
    </w:p>
    <w:p w14:paraId="1C5F79D1" w14:textId="77777777" w:rsidR="002C7BB6" w:rsidRPr="00122071" w:rsidRDefault="002C7BB6" w:rsidP="002C7BB6">
      <w:pPr>
        <w:rPr>
          <w:rFonts w:cs="Arial"/>
          <w:b/>
          <w:szCs w:val="20"/>
          <w:u w:val="single"/>
        </w:rPr>
      </w:pPr>
      <w:r>
        <w:rPr>
          <w:szCs w:val="22"/>
        </w:rPr>
        <w:br w:type="page"/>
      </w:r>
      <w:r w:rsidR="00465B40">
        <w:rPr>
          <w:rFonts w:cs="Arial"/>
          <w:b/>
          <w:szCs w:val="20"/>
          <w:u w:val="single"/>
        </w:rPr>
        <w:lastRenderedPageBreak/>
        <w:t>TOELICHTING BIJ HET</w:t>
      </w:r>
      <w:r w:rsidRPr="00122071">
        <w:rPr>
          <w:rFonts w:cs="Arial"/>
          <w:b/>
          <w:szCs w:val="20"/>
          <w:u w:val="single"/>
        </w:rPr>
        <w:t xml:space="preserve"> AANVRAAG</w:t>
      </w:r>
      <w:r w:rsidR="00465B40">
        <w:rPr>
          <w:rFonts w:cs="Arial"/>
          <w:b/>
          <w:szCs w:val="20"/>
          <w:u w:val="single"/>
        </w:rPr>
        <w:t>FORMULIER</w:t>
      </w:r>
    </w:p>
    <w:p w14:paraId="15D0F802" w14:textId="77777777" w:rsidR="002C7BB6" w:rsidRPr="00122071" w:rsidRDefault="002C7BB6" w:rsidP="002C7BB6">
      <w:pPr>
        <w:rPr>
          <w:rFonts w:cs="Arial"/>
          <w:b/>
          <w:szCs w:val="20"/>
          <w:u w:val="single"/>
        </w:rPr>
      </w:pPr>
    </w:p>
    <w:p w14:paraId="0CC722BC" w14:textId="77777777" w:rsidR="00A77C5D" w:rsidRDefault="00A77C5D" w:rsidP="002C7BB6">
      <w:pPr>
        <w:rPr>
          <w:rFonts w:cs="Arial"/>
          <w:szCs w:val="20"/>
        </w:rPr>
      </w:pPr>
      <w:r>
        <w:rPr>
          <w:rFonts w:cs="Arial"/>
          <w:szCs w:val="20"/>
        </w:rPr>
        <w:t xml:space="preserve">Het aanvraagformulier voor de </w:t>
      </w:r>
      <w:r w:rsidR="000F330A">
        <w:rPr>
          <w:rFonts w:cs="Arial"/>
          <w:szCs w:val="20"/>
        </w:rPr>
        <w:t>Meth</w:t>
      </w:r>
      <w:r w:rsidR="00A22441">
        <w:rPr>
          <w:rFonts w:cs="Arial"/>
          <w:szCs w:val="20"/>
        </w:rPr>
        <w:t>usalem-</w:t>
      </w:r>
      <w:r w:rsidR="000F330A">
        <w:rPr>
          <w:rFonts w:cs="Arial"/>
          <w:szCs w:val="20"/>
        </w:rPr>
        <w:t>financiering</w:t>
      </w:r>
      <w:r w:rsidR="00E01C42">
        <w:rPr>
          <w:rFonts w:cs="Arial"/>
          <w:szCs w:val="20"/>
        </w:rPr>
        <w:t xml:space="preserve"> </w:t>
      </w:r>
      <w:r>
        <w:rPr>
          <w:rFonts w:cs="Arial"/>
          <w:szCs w:val="20"/>
        </w:rPr>
        <w:t xml:space="preserve">bestaat uit </w:t>
      </w:r>
      <w:r w:rsidR="005524E0">
        <w:rPr>
          <w:rFonts w:cs="Arial"/>
          <w:szCs w:val="20"/>
        </w:rPr>
        <w:t>5</w:t>
      </w:r>
      <w:r>
        <w:rPr>
          <w:rFonts w:cs="Arial"/>
          <w:szCs w:val="20"/>
        </w:rPr>
        <w:t xml:space="preserve"> delen:</w:t>
      </w:r>
    </w:p>
    <w:p w14:paraId="4E8C3264" w14:textId="77777777" w:rsidR="000F330A" w:rsidRDefault="006F2960" w:rsidP="00A77C5D">
      <w:pPr>
        <w:rPr>
          <w:rFonts w:cs="Arial"/>
          <w:szCs w:val="20"/>
        </w:rPr>
      </w:pPr>
      <w:r>
        <w:rPr>
          <w:rFonts w:cs="Arial"/>
          <w:szCs w:val="20"/>
        </w:rPr>
        <w:t xml:space="preserve">- </w:t>
      </w:r>
      <w:r w:rsidR="00A77C5D">
        <w:rPr>
          <w:rFonts w:cs="Arial"/>
          <w:szCs w:val="20"/>
        </w:rPr>
        <w:t>luik I</w:t>
      </w:r>
      <w:r w:rsidR="00CE3FE6">
        <w:rPr>
          <w:rFonts w:cs="Arial"/>
          <w:szCs w:val="20"/>
        </w:rPr>
        <w:t xml:space="preserve">: </w:t>
      </w:r>
      <w:r w:rsidR="00A857F7">
        <w:rPr>
          <w:rFonts w:cs="Arial"/>
          <w:szCs w:val="20"/>
        </w:rPr>
        <w:t>administratieve gegevens</w:t>
      </w:r>
      <w:r w:rsidR="00A77C5D">
        <w:rPr>
          <w:rFonts w:cs="Arial"/>
          <w:szCs w:val="20"/>
        </w:rPr>
        <w:t xml:space="preserve"> </w:t>
      </w:r>
    </w:p>
    <w:p w14:paraId="73760F56" w14:textId="77777777" w:rsidR="006F2960" w:rsidRDefault="006F2960" w:rsidP="00A77C5D">
      <w:pPr>
        <w:rPr>
          <w:rFonts w:cs="Arial"/>
          <w:szCs w:val="20"/>
        </w:rPr>
      </w:pPr>
      <w:r>
        <w:rPr>
          <w:rFonts w:cs="Arial"/>
          <w:szCs w:val="20"/>
        </w:rPr>
        <w:t xml:space="preserve">- </w:t>
      </w:r>
      <w:r w:rsidR="00A77C5D">
        <w:rPr>
          <w:rFonts w:cs="Arial"/>
          <w:szCs w:val="20"/>
        </w:rPr>
        <w:t>luik II: kwalificatie</w:t>
      </w:r>
      <w:r w:rsidR="00CE3FE6">
        <w:rPr>
          <w:rFonts w:cs="Arial"/>
          <w:szCs w:val="20"/>
        </w:rPr>
        <w:t>s</w:t>
      </w:r>
      <w:r w:rsidR="00A77C5D">
        <w:rPr>
          <w:rFonts w:cs="Arial"/>
          <w:szCs w:val="20"/>
        </w:rPr>
        <w:t xml:space="preserve"> van de</w:t>
      </w:r>
      <w:r w:rsidR="00A857F7">
        <w:rPr>
          <w:rFonts w:cs="Arial"/>
          <w:szCs w:val="20"/>
        </w:rPr>
        <w:t xml:space="preserve"> kandidaat</w:t>
      </w:r>
    </w:p>
    <w:p w14:paraId="13375912" w14:textId="77777777" w:rsidR="00A77C5D" w:rsidRDefault="00CE3FE6" w:rsidP="00A77C5D">
      <w:pPr>
        <w:rPr>
          <w:rFonts w:cs="Arial"/>
          <w:szCs w:val="20"/>
        </w:rPr>
      </w:pPr>
      <w:r>
        <w:rPr>
          <w:rFonts w:cs="Arial"/>
          <w:szCs w:val="20"/>
        </w:rPr>
        <w:t xml:space="preserve">- luik III: </w:t>
      </w:r>
      <w:r w:rsidR="00A77C5D">
        <w:rPr>
          <w:rFonts w:cs="Arial"/>
          <w:szCs w:val="20"/>
        </w:rPr>
        <w:t xml:space="preserve">gegevens </w:t>
      </w:r>
      <w:r>
        <w:rPr>
          <w:rFonts w:cs="Arial"/>
          <w:szCs w:val="20"/>
        </w:rPr>
        <w:t>onderzoeksgroep</w:t>
      </w:r>
    </w:p>
    <w:p w14:paraId="4D60C0B5" w14:textId="07D0BAA0" w:rsidR="00CE3FE6" w:rsidRDefault="00CE3FE6" w:rsidP="00A77C5D">
      <w:pPr>
        <w:rPr>
          <w:rFonts w:cs="Arial"/>
          <w:szCs w:val="20"/>
        </w:rPr>
      </w:pPr>
      <w:r>
        <w:rPr>
          <w:rFonts w:cs="Arial"/>
          <w:szCs w:val="20"/>
        </w:rPr>
        <w:t>- luik IV: onderzoeksplan</w:t>
      </w:r>
      <w:r w:rsidR="002B2970">
        <w:rPr>
          <w:rFonts w:cs="Arial"/>
          <w:szCs w:val="20"/>
        </w:rPr>
        <w:t xml:space="preserve"> (</w:t>
      </w:r>
      <w:r w:rsidR="002B2970" w:rsidRPr="00413612">
        <w:rPr>
          <w:rFonts w:cs="Arial"/>
          <w:b/>
          <w:bCs/>
          <w:szCs w:val="20"/>
        </w:rPr>
        <w:t>enkel uitgewerkte versie</w:t>
      </w:r>
      <w:r w:rsidR="00C80D21" w:rsidRPr="00413612">
        <w:rPr>
          <w:rFonts w:cs="Arial"/>
          <w:b/>
          <w:bCs/>
          <w:szCs w:val="20"/>
        </w:rPr>
        <w:t xml:space="preserve"> –</w:t>
      </w:r>
      <w:r w:rsidR="00C80D21">
        <w:rPr>
          <w:rFonts w:cs="Arial"/>
          <w:szCs w:val="20"/>
        </w:rPr>
        <w:t xml:space="preserve"> </w:t>
      </w:r>
      <w:r w:rsidR="00C80D21" w:rsidRPr="00C80D21">
        <w:rPr>
          <w:rFonts w:cs="Arial"/>
          <w:b/>
          <w:bCs/>
          <w:szCs w:val="20"/>
        </w:rPr>
        <w:t>niet in te vullen bij intentieverklaring</w:t>
      </w:r>
      <w:r w:rsidR="002B2970">
        <w:rPr>
          <w:rFonts w:cs="Arial"/>
          <w:szCs w:val="20"/>
        </w:rPr>
        <w:t>)</w:t>
      </w:r>
    </w:p>
    <w:p w14:paraId="13CDD04D" w14:textId="23D8C36F" w:rsidR="005524E0" w:rsidRDefault="005524E0" w:rsidP="00C80D21">
      <w:pPr>
        <w:tabs>
          <w:tab w:val="left" w:pos="142"/>
        </w:tabs>
        <w:rPr>
          <w:rFonts w:cs="Arial"/>
          <w:szCs w:val="20"/>
        </w:rPr>
      </w:pPr>
      <w:r>
        <w:rPr>
          <w:rFonts w:cs="Arial"/>
          <w:szCs w:val="20"/>
        </w:rPr>
        <w:t>-</w:t>
      </w:r>
      <w:r w:rsidR="00C80D21">
        <w:rPr>
          <w:rFonts w:cs="Arial"/>
          <w:szCs w:val="20"/>
        </w:rPr>
        <w:tab/>
        <w:t>l</w:t>
      </w:r>
      <w:r>
        <w:rPr>
          <w:rFonts w:cs="Arial"/>
          <w:szCs w:val="20"/>
        </w:rPr>
        <w:t>uik</w:t>
      </w:r>
      <w:r w:rsidR="00C80D21">
        <w:rPr>
          <w:rFonts w:cs="Arial"/>
          <w:szCs w:val="20"/>
        </w:rPr>
        <w:t xml:space="preserve"> V: bijlagen</w:t>
      </w:r>
    </w:p>
    <w:p w14:paraId="59BCC6B4" w14:textId="77777777" w:rsidR="00A77C5D" w:rsidRDefault="00A77C5D" w:rsidP="002C7BB6">
      <w:pPr>
        <w:rPr>
          <w:rFonts w:cs="Arial"/>
          <w:szCs w:val="20"/>
        </w:rPr>
      </w:pPr>
    </w:p>
    <w:p w14:paraId="3A1FD217" w14:textId="77777777" w:rsidR="002C7BB6" w:rsidRPr="00122071" w:rsidRDefault="00C5489D" w:rsidP="002C7BB6">
      <w:pPr>
        <w:rPr>
          <w:rFonts w:cs="Arial"/>
          <w:szCs w:val="20"/>
        </w:rPr>
      </w:pPr>
      <w:r>
        <w:rPr>
          <w:rFonts w:cs="Arial"/>
          <w:szCs w:val="20"/>
        </w:rPr>
        <w:t xml:space="preserve">De aanvraag dient in het </w:t>
      </w:r>
      <w:r w:rsidRPr="001B4BD8">
        <w:rPr>
          <w:rFonts w:cs="Arial"/>
          <w:b/>
          <w:szCs w:val="20"/>
        </w:rPr>
        <w:t>Engels</w:t>
      </w:r>
      <w:r>
        <w:rPr>
          <w:rFonts w:cs="Arial"/>
          <w:szCs w:val="20"/>
        </w:rPr>
        <w:t xml:space="preserve"> opgesteld te worden. Gebruik</w:t>
      </w:r>
      <w:r w:rsidR="002C7BB6" w:rsidRPr="000D3F81">
        <w:rPr>
          <w:rFonts w:cs="Arial"/>
          <w:szCs w:val="20"/>
        </w:rPr>
        <w:t xml:space="preserve"> lettertype </w:t>
      </w:r>
      <w:proofErr w:type="spellStart"/>
      <w:r w:rsidR="002C7BB6" w:rsidRPr="001B4BD8">
        <w:rPr>
          <w:rFonts w:cs="Arial"/>
          <w:b/>
          <w:szCs w:val="20"/>
        </w:rPr>
        <w:t>Arial</w:t>
      </w:r>
      <w:proofErr w:type="spellEnd"/>
      <w:r w:rsidR="002C7BB6" w:rsidRPr="001B4BD8">
        <w:rPr>
          <w:rFonts w:cs="Arial"/>
          <w:b/>
          <w:szCs w:val="20"/>
        </w:rPr>
        <w:t xml:space="preserve"> 1</w:t>
      </w:r>
      <w:r w:rsidR="00053067" w:rsidRPr="001B4BD8">
        <w:rPr>
          <w:rFonts w:cs="Arial"/>
          <w:b/>
          <w:szCs w:val="20"/>
        </w:rPr>
        <w:t>0</w:t>
      </w:r>
      <w:r w:rsidR="002C7BB6" w:rsidRPr="000D3F81">
        <w:rPr>
          <w:rFonts w:cs="Arial"/>
          <w:szCs w:val="20"/>
        </w:rPr>
        <w:t xml:space="preserve">. Indien de </w:t>
      </w:r>
      <w:proofErr w:type="spellStart"/>
      <w:r w:rsidR="002C7BB6" w:rsidRPr="000D3F81">
        <w:rPr>
          <w:rFonts w:cs="Arial"/>
          <w:szCs w:val="20"/>
        </w:rPr>
        <w:t>layout</w:t>
      </w:r>
      <w:proofErr w:type="spellEnd"/>
      <w:r w:rsidR="002C7BB6" w:rsidRPr="000D3F81">
        <w:rPr>
          <w:rFonts w:cs="Arial"/>
          <w:szCs w:val="20"/>
        </w:rPr>
        <w:t>, lettertype of titels gewijzigd worden</w:t>
      </w:r>
      <w:r w:rsidR="00D034A5" w:rsidRPr="000D3F81">
        <w:rPr>
          <w:rFonts w:cs="Arial"/>
          <w:szCs w:val="20"/>
        </w:rPr>
        <w:t>,</w:t>
      </w:r>
      <w:r w:rsidR="002C7BB6" w:rsidRPr="000D3F81">
        <w:rPr>
          <w:rFonts w:cs="Arial"/>
          <w:szCs w:val="20"/>
        </w:rPr>
        <w:t xml:space="preserve"> is de aanvraag onontvankelijk.</w:t>
      </w:r>
    </w:p>
    <w:p w14:paraId="71CB8901" w14:textId="77777777" w:rsidR="002C7BB6" w:rsidRPr="00122071" w:rsidRDefault="002C7BB6" w:rsidP="002C7BB6">
      <w:pPr>
        <w:pStyle w:val="Kop1"/>
        <w:tabs>
          <w:tab w:val="num" w:pos="0"/>
        </w:tabs>
        <w:ind w:left="567" w:hanging="567"/>
        <w:rPr>
          <w:rFonts w:cs="Arial"/>
          <w:sz w:val="20"/>
        </w:rPr>
      </w:pPr>
    </w:p>
    <w:p w14:paraId="2853E499" w14:textId="77777777" w:rsidR="002C7BB6" w:rsidRPr="008120ED" w:rsidRDefault="00E94333" w:rsidP="008120ED">
      <w:pPr>
        <w:pStyle w:val="Kop1"/>
        <w:rPr>
          <w:rStyle w:val="Zwaar"/>
          <w:sz w:val="24"/>
          <w:szCs w:val="24"/>
        </w:rPr>
      </w:pPr>
      <w:r w:rsidRPr="008120ED">
        <w:rPr>
          <w:rStyle w:val="Zwaar"/>
          <w:sz w:val="24"/>
          <w:szCs w:val="24"/>
        </w:rPr>
        <w:t xml:space="preserve">LUIK I </w:t>
      </w:r>
      <w:r w:rsidR="00A857F7" w:rsidRPr="008120ED">
        <w:rPr>
          <w:rStyle w:val="Zwaar"/>
          <w:sz w:val="24"/>
          <w:szCs w:val="24"/>
        </w:rPr>
        <w:t>–</w:t>
      </w:r>
      <w:r w:rsidRPr="008120ED">
        <w:rPr>
          <w:rStyle w:val="Zwaar"/>
          <w:sz w:val="24"/>
          <w:szCs w:val="24"/>
        </w:rPr>
        <w:t xml:space="preserve"> </w:t>
      </w:r>
      <w:r w:rsidR="00A857F7" w:rsidRPr="008120ED">
        <w:rPr>
          <w:rStyle w:val="Zwaar"/>
          <w:sz w:val="24"/>
          <w:szCs w:val="24"/>
        </w:rPr>
        <w:t xml:space="preserve">ADMINISTRATIEVE </w:t>
      </w:r>
      <w:r w:rsidRPr="008120ED">
        <w:rPr>
          <w:rStyle w:val="Zwaar"/>
          <w:sz w:val="24"/>
          <w:szCs w:val="24"/>
        </w:rPr>
        <w:t>GEGEVENS</w:t>
      </w:r>
    </w:p>
    <w:p w14:paraId="35759787" w14:textId="77777777" w:rsidR="00B50015" w:rsidRPr="00A857F7" w:rsidRDefault="00CE3FE6" w:rsidP="00C60420">
      <w:pPr>
        <w:pStyle w:val="Kop2"/>
        <w:tabs>
          <w:tab w:val="left" w:pos="709"/>
        </w:tabs>
      </w:pPr>
      <w:r w:rsidRPr="00A857F7">
        <w:t>Kandidaat</w:t>
      </w:r>
    </w:p>
    <w:p w14:paraId="7B42D6A1" w14:textId="77777777" w:rsidR="00BE0A89" w:rsidRDefault="00B50015" w:rsidP="00B50015">
      <w:pPr>
        <w:rPr>
          <w:rStyle w:val="Nadruk"/>
          <w:rFonts w:cs="Arial"/>
          <w:i w:val="0"/>
          <w:szCs w:val="20"/>
        </w:rPr>
      </w:pPr>
      <w:r w:rsidRPr="00B50015">
        <w:rPr>
          <w:szCs w:val="20"/>
        </w:rPr>
        <w:t xml:space="preserve">De voorstellen moeten worden ingediend door een </w:t>
      </w:r>
      <w:r w:rsidR="000F330A">
        <w:rPr>
          <w:szCs w:val="20"/>
        </w:rPr>
        <w:t xml:space="preserve">aanvrager </w:t>
      </w:r>
      <w:r w:rsidRPr="00B50015">
        <w:rPr>
          <w:szCs w:val="20"/>
        </w:rPr>
        <w:t>die</w:t>
      </w:r>
      <w:r w:rsidR="00CB1F05">
        <w:rPr>
          <w:szCs w:val="20"/>
        </w:rPr>
        <w:t>, op het moment van de uiterste indiendatum van deze oproep,</w:t>
      </w:r>
      <w:r w:rsidRPr="00B50015">
        <w:rPr>
          <w:szCs w:val="20"/>
        </w:rPr>
        <w:t xml:space="preserve"> verbonden is aan de Universiteit Gent en die behoort tot het</w:t>
      </w:r>
      <w:r w:rsidR="000F330A">
        <w:rPr>
          <w:szCs w:val="20"/>
        </w:rPr>
        <w:t xml:space="preserve"> tweede deelkader van het</w:t>
      </w:r>
      <w:r w:rsidRPr="00B50015">
        <w:rPr>
          <w:szCs w:val="20"/>
        </w:rPr>
        <w:t xml:space="preserve"> Zelfstandig Academisch Personeel </w:t>
      </w:r>
      <w:r w:rsidR="000F330A">
        <w:rPr>
          <w:szCs w:val="20"/>
        </w:rPr>
        <w:t xml:space="preserve">(hoogleraar of (buiten-) gewoon hoogleraar). </w:t>
      </w:r>
      <w:r w:rsidR="00BE0A89">
        <w:rPr>
          <w:szCs w:val="20"/>
        </w:rPr>
        <w:t>De aanstelling of benoeming aan de UGent bedraagt minstens 80%</w:t>
      </w:r>
      <w:r w:rsidR="00BE0A89" w:rsidRPr="00BE0A89">
        <w:rPr>
          <w:rStyle w:val="Nadruk"/>
          <w:rFonts w:cs="Arial"/>
          <w:i w:val="0"/>
          <w:szCs w:val="20"/>
        </w:rPr>
        <w:t>. Gemengde aanstellingen (samen minimum 80%) aan enerzijds de UGent en anderzijds het Universitair Ziekenhuis Gent, VIB</w:t>
      </w:r>
      <w:r w:rsidR="00A857F7">
        <w:rPr>
          <w:rStyle w:val="Nadruk"/>
          <w:rFonts w:cs="Arial"/>
          <w:i w:val="0"/>
          <w:szCs w:val="20"/>
        </w:rPr>
        <w:t xml:space="preserve"> Gent</w:t>
      </w:r>
      <w:r w:rsidR="00BE0A89" w:rsidRPr="00BE0A89">
        <w:rPr>
          <w:rStyle w:val="Nadruk"/>
          <w:rFonts w:cs="Arial"/>
          <w:i w:val="0"/>
          <w:szCs w:val="20"/>
        </w:rPr>
        <w:t>, IMEC</w:t>
      </w:r>
      <w:r w:rsidR="00A857F7">
        <w:rPr>
          <w:rStyle w:val="Nadruk"/>
          <w:rFonts w:cs="Arial"/>
          <w:i w:val="0"/>
          <w:szCs w:val="20"/>
        </w:rPr>
        <w:t xml:space="preserve"> Gent</w:t>
      </w:r>
      <w:r w:rsidR="00BE0A89" w:rsidRPr="00BE0A89">
        <w:rPr>
          <w:rStyle w:val="Nadruk"/>
          <w:rFonts w:cs="Arial"/>
          <w:i w:val="0"/>
          <w:szCs w:val="20"/>
        </w:rPr>
        <w:t xml:space="preserve"> en/of Vlerick Leuven Gent Management School, komen ook in aanmerking. In geval van een samenwerkingsverband tussen meerdere Vlaamse universiteiten, komen ook gemengde aanstellingen van minstens  80% aan enerzijds de UGent en anderzijds een of meerdere andere Vlaamse universiteiten in aanmerking</w:t>
      </w:r>
      <w:r w:rsidR="00BE0A89">
        <w:rPr>
          <w:rStyle w:val="Nadruk"/>
          <w:rFonts w:cs="Arial"/>
          <w:i w:val="0"/>
          <w:szCs w:val="20"/>
        </w:rPr>
        <w:t>.</w:t>
      </w:r>
    </w:p>
    <w:p w14:paraId="1F73626B" w14:textId="77777777" w:rsidR="00AF6AD2" w:rsidRDefault="00AF6AD2" w:rsidP="00B50015">
      <w:pPr>
        <w:rPr>
          <w:rStyle w:val="Nadruk"/>
          <w:rFonts w:cs="Arial"/>
          <w:i w:val="0"/>
          <w:szCs w:val="20"/>
        </w:rPr>
      </w:pPr>
    </w:p>
    <w:p w14:paraId="4E30CE5B" w14:textId="4E0E957D" w:rsidR="00ED7984" w:rsidRDefault="00541843" w:rsidP="00B50015">
      <w:pPr>
        <w:rPr>
          <w:szCs w:val="20"/>
        </w:rPr>
      </w:pPr>
      <w:r>
        <w:rPr>
          <w:rStyle w:val="Nadruk"/>
          <w:rFonts w:cs="Arial"/>
          <w:i w:val="0"/>
          <w:szCs w:val="20"/>
        </w:rPr>
        <w:t xml:space="preserve">Nieuwe </w:t>
      </w:r>
      <w:r w:rsidR="00AF6AD2">
        <w:rPr>
          <w:rStyle w:val="Nadruk"/>
          <w:rFonts w:cs="Arial"/>
          <w:i w:val="0"/>
          <w:szCs w:val="20"/>
        </w:rPr>
        <w:t>kandidaten</w:t>
      </w:r>
      <w:r>
        <w:rPr>
          <w:rStyle w:val="Nadruk"/>
          <w:rFonts w:cs="Arial"/>
          <w:i w:val="0"/>
          <w:szCs w:val="20"/>
        </w:rPr>
        <w:t xml:space="preserve"> gaan</w:t>
      </w:r>
      <w:r w:rsidR="00ED7984">
        <w:rPr>
          <w:rStyle w:val="Nadruk"/>
          <w:rFonts w:cs="Arial"/>
          <w:i w:val="0"/>
          <w:szCs w:val="20"/>
        </w:rPr>
        <w:t xml:space="preserve"> </w:t>
      </w:r>
      <w:r w:rsidR="00ED7984" w:rsidRPr="00ED7984">
        <w:rPr>
          <w:rFonts w:cs="Arial"/>
          <w:iCs/>
          <w:szCs w:val="20"/>
        </w:rPr>
        <w:t>bij voorkeur niet op emeritaat binnen de periode tussen 1 januari 202</w:t>
      </w:r>
      <w:r w:rsidR="0054611D">
        <w:rPr>
          <w:rFonts w:cs="Arial"/>
          <w:iCs/>
          <w:szCs w:val="20"/>
        </w:rPr>
        <w:t>8</w:t>
      </w:r>
      <w:r w:rsidR="00ED7984" w:rsidRPr="00ED7984">
        <w:rPr>
          <w:rFonts w:cs="Arial"/>
          <w:iCs/>
          <w:szCs w:val="20"/>
        </w:rPr>
        <w:t xml:space="preserve"> (vroegste startdatum voor de Methusalem-financiering) en 31 december 20</w:t>
      </w:r>
      <w:r w:rsidR="0054611D">
        <w:rPr>
          <w:rFonts w:cs="Arial"/>
          <w:iCs/>
          <w:szCs w:val="20"/>
        </w:rPr>
        <w:t>34</w:t>
      </w:r>
      <w:r w:rsidR="00ED7984" w:rsidRPr="00ED7984">
        <w:rPr>
          <w:rFonts w:cs="Arial"/>
          <w:iCs/>
          <w:szCs w:val="20"/>
        </w:rPr>
        <w:t xml:space="preserve"> (deze termijn van 7 jaar komt overeen met de duur van de Methusalem-financiering)</w:t>
      </w:r>
      <w:r w:rsidR="00ED7984">
        <w:rPr>
          <w:rFonts w:cs="Arial"/>
          <w:iCs/>
          <w:szCs w:val="20"/>
        </w:rPr>
        <w:t>.</w:t>
      </w:r>
      <w:r w:rsidR="00D00FEB">
        <w:rPr>
          <w:rFonts w:cs="Arial"/>
          <w:iCs/>
          <w:szCs w:val="20"/>
        </w:rPr>
        <w:t xml:space="preserve"> Dit geldt niet voor aanvragers van een verlenging.</w:t>
      </w:r>
    </w:p>
    <w:p w14:paraId="41695A3E" w14:textId="5C4C462D" w:rsidR="000817C6" w:rsidRPr="000817C6" w:rsidRDefault="000817C6" w:rsidP="000817C6">
      <w:pPr>
        <w:rPr>
          <w:szCs w:val="20"/>
        </w:rPr>
      </w:pPr>
      <w:r w:rsidRPr="000817C6">
        <w:rPr>
          <w:szCs w:val="20"/>
        </w:rPr>
        <w:t xml:space="preserve">De </w:t>
      </w:r>
      <w:r>
        <w:rPr>
          <w:szCs w:val="20"/>
        </w:rPr>
        <w:t>kandidaat</w:t>
      </w:r>
      <w:r w:rsidRPr="000817C6">
        <w:rPr>
          <w:szCs w:val="20"/>
        </w:rPr>
        <w:t xml:space="preserve"> is verplicht om zijn/haar ORCID (</w:t>
      </w:r>
      <w:proofErr w:type="spellStart"/>
      <w:r w:rsidRPr="000817C6">
        <w:rPr>
          <w:i/>
          <w:szCs w:val="20"/>
        </w:rPr>
        <w:t>publically</w:t>
      </w:r>
      <w:proofErr w:type="spellEnd"/>
      <w:r w:rsidRPr="000817C6">
        <w:rPr>
          <w:i/>
          <w:szCs w:val="20"/>
        </w:rPr>
        <w:t xml:space="preserve"> </w:t>
      </w:r>
      <w:proofErr w:type="spellStart"/>
      <w:r w:rsidRPr="000817C6">
        <w:rPr>
          <w:i/>
          <w:szCs w:val="20"/>
        </w:rPr>
        <w:t>available</w:t>
      </w:r>
      <w:proofErr w:type="spellEnd"/>
      <w:r w:rsidRPr="000817C6">
        <w:rPr>
          <w:szCs w:val="20"/>
        </w:rPr>
        <w:t xml:space="preserve">) op te geven. Voor wie nog geen ORCID heeft: via deze webpagina kan men verdere informatie vinden over de aanmaak ervan: </w:t>
      </w:r>
      <w:hyperlink r:id="rId16" w:history="1">
        <w:r w:rsidRPr="000817C6">
          <w:rPr>
            <w:rStyle w:val="Hyperlink"/>
            <w:szCs w:val="20"/>
          </w:rPr>
          <w:t>https://www.ugent.be/orcid</w:t>
        </w:r>
      </w:hyperlink>
      <w:r w:rsidRPr="000817C6">
        <w:rPr>
          <w:szCs w:val="20"/>
        </w:rPr>
        <w:t>.</w:t>
      </w:r>
    </w:p>
    <w:p w14:paraId="01B7C68F" w14:textId="77777777" w:rsidR="000817C6" w:rsidRDefault="000817C6" w:rsidP="00B50015">
      <w:pPr>
        <w:rPr>
          <w:szCs w:val="20"/>
        </w:rPr>
      </w:pPr>
    </w:p>
    <w:p w14:paraId="3B0A9BF9" w14:textId="7FDFAD77" w:rsidR="00AF6AD2" w:rsidRDefault="00AF6AD2" w:rsidP="00B50015">
      <w:pPr>
        <w:rPr>
          <w:szCs w:val="20"/>
        </w:rPr>
      </w:pPr>
      <w:r>
        <w:rPr>
          <w:szCs w:val="20"/>
        </w:rPr>
        <w:t xml:space="preserve">Verlengingsaanvragen kunnen worden ingediend door </w:t>
      </w:r>
      <w:r w:rsidRPr="00AF6AD2">
        <w:rPr>
          <w:szCs w:val="20"/>
        </w:rPr>
        <w:t>houders van Methusalem-financiering voor de periode 2021-2027</w:t>
      </w:r>
      <w:r>
        <w:rPr>
          <w:szCs w:val="20"/>
        </w:rPr>
        <w:t>.</w:t>
      </w:r>
      <w:r w:rsidR="00C76646">
        <w:rPr>
          <w:szCs w:val="20"/>
        </w:rPr>
        <w:t xml:space="preserve"> Zij zullen worden uitgenodigd door de </w:t>
      </w:r>
      <w:proofErr w:type="spellStart"/>
      <w:r w:rsidR="00C76646">
        <w:rPr>
          <w:szCs w:val="20"/>
        </w:rPr>
        <w:t>onderzoeksadministratie</w:t>
      </w:r>
      <w:proofErr w:type="spellEnd"/>
      <w:r w:rsidR="00C76646">
        <w:rPr>
          <w:szCs w:val="20"/>
        </w:rPr>
        <w:t xml:space="preserve">. </w:t>
      </w:r>
    </w:p>
    <w:p w14:paraId="0248FAC0" w14:textId="77777777" w:rsidR="002C7BB6" w:rsidRPr="00A857F7" w:rsidRDefault="002C7BB6" w:rsidP="00C60420">
      <w:pPr>
        <w:pStyle w:val="Kop2"/>
        <w:tabs>
          <w:tab w:val="left" w:pos="709"/>
        </w:tabs>
      </w:pPr>
      <w:r w:rsidRPr="00A857F7">
        <w:t>Eventuele contactpersoon</w:t>
      </w:r>
    </w:p>
    <w:p w14:paraId="44C83DF7" w14:textId="77777777" w:rsidR="002C7BB6" w:rsidRDefault="002C7BB6" w:rsidP="002C7BB6">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0"/>
        </w:rPr>
      </w:pPr>
      <w:r w:rsidRPr="00122071">
        <w:rPr>
          <w:rFonts w:cs="Arial"/>
          <w:szCs w:val="20"/>
        </w:rPr>
        <w:t xml:space="preserve">Persoon te contacteren bij eventuele </w:t>
      </w:r>
      <w:proofErr w:type="spellStart"/>
      <w:r w:rsidRPr="00122071">
        <w:rPr>
          <w:rFonts w:cs="Arial"/>
          <w:szCs w:val="20"/>
        </w:rPr>
        <w:t>onbeschikbaarheid</w:t>
      </w:r>
      <w:proofErr w:type="spellEnd"/>
      <w:r w:rsidRPr="00122071">
        <w:rPr>
          <w:rFonts w:cs="Arial"/>
          <w:szCs w:val="20"/>
        </w:rPr>
        <w:t xml:space="preserve"> van de </w:t>
      </w:r>
      <w:r w:rsidR="00864041">
        <w:rPr>
          <w:rFonts w:cs="Arial"/>
          <w:szCs w:val="20"/>
        </w:rPr>
        <w:t>kandidaat</w:t>
      </w:r>
      <w:r w:rsidRPr="00122071">
        <w:rPr>
          <w:rFonts w:cs="Arial"/>
          <w:szCs w:val="20"/>
        </w:rPr>
        <w:t xml:space="preserve"> tijdens de selectiefase en de desgevallende looptijd van </w:t>
      </w:r>
      <w:r w:rsidR="00864041">
        <w:rPr>
          <w:rFonts w:cs="Arial"/>
          <w:szCs w:val="20"/>
        </w:rPr>
        <w:t>de Methusalem-financiering</w:t>
      </w:r>
      <w:r w:rsidRPr="00122071">
        <w:rPr>
          <w:rFonts w:cs="Arial"/>
          <w:szCs w:val="20"/>
        </w:rPr>
        <w:t>.</w:t>
      </w:r>
    </w:p>
    <w:p w14:paraId="50FE0FA1" w14:textId="77777777" w:rsidR="00541B42" w:rsidRPr="00122071" w:rsidRDefault="00541B42" w:rsidP="002C7BB6">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0"/>
        </w:rPr>
      </w:pPr>
    </w:p>
    <w:p w14:paraId="3DAA830F" w14:textId="77777777" w:rsidR="002C7BB6" w:rsidRPr="00A857F7" w:rsidRDefault="002C7BB6" w:rsidP="00D00FEB">
      <w:pPr>
        <w:pStyle w:val="Kop2"/>
        <w:tabs>
          <w:tab w:val="clear" w:pos="0"/>
          <w:tab w:val="left" w:pos="709"/>
        </w:tabs>
        <w:ind w:left="709" w:hanging="709"/>
      </w:pPr>
      <w:r w:rsidRPr="00A857F7">
        <w:t xml:space="preserve">Mogelijke ethische en/of </w:t>
      </w:r>
      <w:proofErr w:type="spellStart"/>
      <w:r w:rsidRPr="00A857F7">
        <w:t>bioveiligheidsimplicaties</w:t>
      </w:r>
      <w:proofErr w:type="spellEnd"/>
      <w:r w:rsidR="00A857F7">
        <w:t xml:space="preserve"> </w:t>
      </w:r>
      <w:r w:rsidR="00A857F7" w:rsidRPr="00A857F7">
        <w:rPr>
          <w:lang w:val="nl-BE"/>
        </w:rPr>
        <w:t>en/of verwerking van persoonsgegevens</w:t>
      </w:r>
    </w:p>
    <w:p w14:paraId="28F2ABAC" w14:textId="2A5C528A" w:rsidR="0054611D" w:rsidRPr="0054611D" w:rsidRDefault="0054611D" w:rsidP="0054611D">
      <w:pPr>
        <w:spacing w:line="240" w:lineRule="exact"/>
        <w:rPr>
          <w:rFonts w:eastAsia="Calibri"/>
          <w:szCs w:val="22"/>
        </w:rPr>
      </w:pPr>
      <w:r w:rsidRPr="0054611D">
        <w:rPr>
          <w:rFonts w:eastAsia="Calibri"/>
          <w:szCs w:val="22"/>
        </w:rPr>
        <w:t xml:space="preserve">De </w:t>
      </w:r>
      <w:r w:rsidR="00D00FEB">
        <w:rPr>
          <w:rFonts w:eastAsia="Calibri"/>
          <w:szCs w:val="22"/>
        </w:rPr>
        <w:t>kandidaat</w:t>
      </w:r>
      <w:r w:rsidRPr="0054611D">
        <w:rPr>
          <w:rFonts w:eastAsia="Calibri"/>
          <w:szCs w:val="22"/>
        </w:rPr>
        <w:t xml:space="preserve"> moet een afzonderlijk </w:t>
      </w:r>
      <w:r w:rsidRPr="0054611D">
        <w:rPr>
          <w:rFonts w:eastAsia="Calibri"/>
          <w:b/>
          <w:szCs w:val="22"/>
        </w:rPr>
        <w:t>advies uitbrengen over de ethische</w:t>
      </w:r>
      <w:r w:rsidR="00B9248E">
        <w:rPr>
          <w:rFonts w:eastAsia="Calibri"/>
          <w:b/>
          <w:szCs w:val="22"/>
        </w:rPr>
        <w:t xml:space="preserve"> aspecten,</w:t>
      </w:r>
      <w:r w:rsidRPr="0054611D">
        <w:rPr>
          <w:rFonts w:eastAsia="Calibri"/>
          <w:b/>
          <w:szCs w:val="22"/>
        </w:rPr>
        <w:t xml:space="preserve"> </w:t>
      </w:r>
      <w:r w:rsidR="00B9248E">
        <w:rPr>
          <w:rFonts w:eastAsia="Calibri"/>
          <w:b/>
          <w:szCs w:val="22"/>
        </w:rPr>
        <w:t xml:space="preserve">de </w:t>
      </w:r>
      <w:proofErr w:type="spellStart"/>
      <w:r w:rsidRPr="0054611D">
        <w:rPr>
          <w:rFonts w:eastAsia="Calibri"/>
          <w:b/>
          <w:szCs w:val="22"/>
        </w:rPr>
        <w:t>bioveiligheidscontext</w:t>
      </w:r>
      <w:proofErr w:type="spellEnd"/>
      <w:r w:rsidRPr="0054611D">
        <w:rPr>
          <w:rFonts w:eastAsia="Calibri"/>
          <w:szCs w:val="22"/>
        </w:rPr>
        <w:t xml:space="preserve"> </w:t>
      </w:r>
      <w:r w:rsidR="00B9248E">
        <w:rPr>
          <w:rFonts w:eastAsia="Calibri"/>
          <w:szCs w:val="22"/>
        </w:rPr>
        <w:t xml:space="preserve"> </w:t>
      </w:r>
      <w:r w:rsidR="00B9248E" w:rsidRPr="00B9248E">
        <w:rPr>
          <w:rFonts w:eastAsia="Calibri"/>
          <w:b/>
          <w:bCs/>
          <w:szCs w:val="22"/>
        </w:rPr>
        <w:t>en de verwerking van persoonsgegevens</w:t>
      </w:r>
      <w:r w:rsidR="00B9248E">
        <w:rPr>
          <w:rFonts w:eastAsia="Calibri"/>
          <w:szCs w:val="22"/>
        </w:rPr>
        <w:t xml:space="preserve"> </w:t>
      </w:r>
      <w:r w:rsidR="00B9248E">
        <w:rPr>
          <w:rFonts w:eastAsia="Calibri"/>
          <w:b/>
          <w:szCs w:val="22"/>
        </w:rPr>
        <w:t>in</w:t>
      </w:r>
      <w:r w:rsidRPr="0054611D">
        <w:rPr>
          <w:rFonts w:eastAsia="Calibri"/>
          <w:b/>
          <w:szCs w:val="22"/>
        </w:rPr>
        <w:t xml:space="preserve"> het voorgestelde onderzoeksproject</w:t>
      </w:r>
      <w:r w:rsidRPr="0054611D">
        <w:rPr>
          <w:rFonts w:eastAsia="Calibri"/>
          <w:szCs w:val="22"/>
        </w:rPr>
        <w:t xml:space="preserve">. Het invulsjabloon voor dit advies is beschikbaar via </w:t>
      </w:r>
      <w:bookmarkStart w:id="6" w:name="_Hlk159599818"/>
      <w:r w:rsidRPr="0054611D">
        <w:rPr>
          <w:rFonts w:eastAsia="Calibri"/>
          <w:szCs w:val="22"/>
        </w:rPr>
        <w:fldChar w:fldCharType="begin"/>
      </w:r>
      <w:r>
        <w:rPr>
          <w:rFonts w:eastAsia="Calibri"/>
          <w:szCs w:val="22"/>
        </w:rPr>
        <w:instrText>HYPERLINK "https://www.ugent.be/nl/onderzoek/financiering/bof/ethics/ethics-questionnaire.pdf"</w:instrText>
      </w:r>
      <w:r w:rsidRPr="0054611D">
        <w:rPr>
          <w:rFonts w:eastAsia="Calibri"/>
          <w:szCs w:val="22"/>
        </w:rPr>
      </w:r>
      <w:r w:rsidRPr="0054611D">
        <w:rPr>
          <w:rFonts w:eastAsia="Calibri"/>
          <w:szCs w:val="22"/>
        </w:rPr>
        <w:fldChar w:fldCharType="separate"/>
      </w:r>
      <w:r w:rsidRPr="0054611D">
        <w:rPr>
          <w:rFonts w:eastAsia="Calibri"/>
          <w:color w:val="0563C1"/>
          <w:szCs w:val="22"/>
          <w:u w:val="single"/>
        </w:rPr>
        <w:t>https://www.ugent.be/nl/onderzoek/financiering/bof/ethics/ethics-questionnaire.pdf</w:t>
      </w:r>
      <w:r w:rsidRPr="0054611D">
        <w:rPr>
          <w:rFonts w:eastAsia="Calibri"/>
          <w:szCs w:val="22"/>
        </w:rPr>
        <w:fldChar w:fldCharType="end"/>
      </w:r>
      <w:r w:rsidRPr="0054611D">
        <w:rPr>
          <w:rFonts w:eastAsia="Calibri"/>
          <w:szCs w:val="22"/>
        </w:rPr>
        <w:t xml:space="preserve"> </w:t>
      </w:r>
      <w:bookmarkEnd w:id="6"/>
      <w:r w:rsidR="006B0829">
        <w:rPr>
          <w:rFonts w:eastAsia="Calibri"/>
          <w:szCs w:val="22"/>
        </w:rPr>
        <w:t>. Voeg dit als aparte bijlage toe aan de Methusalem-aanvraag.</w:t>
      </w:r>
    </w:p>
    <w:p w14:paraId="00B0A88D" w14:textId="696EAC63" w:rsidR="0054611D" w:rsidRPr="0054611D" w:rsidRDefault="0054611D" w:rsidP="0054611D">
      <w:pPr>
        <w:spacing w:line="240" w:lineRule="exact"/>
        <w:rPr>
          <w:rFonts w:eastAsia="Calibri"/>
          <w:szCs w:val="22"/>
        </w:rPr>
      </w:pPr>
      <w:r w:rsidRPr="0054611D">
        <w:rPr>
          <w:rFonts w:eastAsia="Calibri"/>
          <w:szCs w:val="22"/>
        </w:rPr>
        <w:t xml:space="preserve">Indien beschikbaar kan een gunstig ethisch advies of bewijs van een </w:t>
      </w:r>
      <w:proofErr w:type="spellStart"/>
      <w:r w:rsidRPr="0054611D">
        <w:rPr>
          <w:rFonts w:eastAsia="Calibri"/>
          <w:szCs w:val="22"/>
        </w:rPr>
        <w:t>bioveiligheidsdossier</w:t>
      </w:r>
      <w:proofErr w:type="spellEnd"/>
      <w:r w:rsidRPr="0054611D">
        <w:rPr>
          <w:rFonts w:eastAsia="Calibri"/>
          <w:szCs w:val="22"/>
        </w:rPr>
        <w:t xml:space="preserve"> reeds als </w:t>
      </w:r>
      <w:r w:rsidR="00B45130">
        <w:rPr>
          <w:rFonts w:eastAsia="Calibri"/>
          <w:szCs w:val="22"/>
        </w:rPr>
        <w:t xml:space="preserve">aparte </w:t>
      </w:r>
      <w:r w:rsidRPr="0054611D">
        <w:rPr>
          <w:rFonts w:eastAsia="Calibri"/>
          <w:szCs w:val="22"/>
        </w:rPr>
        <w:t xml:space="preserve">bijlage aan </w:t>
      </w:r>
      <w:r w:rsidR="00B45130">
        <w:rPr>
          <w:rFonts w:eastAsia="Calibri"/>
          <w:szCs w:val="22"/>
        </w:rPr>
        <w:t>de Methusalem-aanvraag</w:t>
      </w:r>
      <w:r w:rsidRPr="0054611D">
        <w:rPr>
          <w:rFonts w:eastAsia="Calibri"/>
          <w:szCs w:val="22"/>
        </w:rPr>
        <w:t xml:space="preserve"> worden toegevoegd.</w:t>
      </w:r>
    </w:p>
    <w:p w14:paraId="12DFFAA8" w14:textId="77777777" w:rsidR="00A857F7" w:rsidRDefault="00A857F7" w:rsidP="005E3C7B"/>
    <w:p w14:paraId="359FBEB9" w14:textId="77777777" w:rsidR="00A857F7" w:rsidRDefault="00A857F7" w:rsidP="00C60420">
      <w:pPr>
        <w:pStyle w:val="Kop2"/>
        <w:tabs>
          <w:tab w:val="left" w:pos="709"/>
        </w:tabs>
      </w:pPr>
      <w:r>
        <w:t>Data Management Plan</w:t>
      </w:r>
    </w:p>
    <w:p w14:paraId="794932A4" w14:textId="6E275626" w:rsidR="00EA00BA" w:rsidRDefault="006B0829" w:rsidP="00EA00BA">
      <w:r>
        <w:t>Voor nieuwe aanvragen: b</w:t>
      </w:r>
      <w:r w:rsidR="00EA00BA" w:rsidRPr="00C7688E">
        <w:t xml:space="preserve">ij toekenning van </w:t>
      </w:r>
      <w:r w:rsidR="005C6E3F">
        <w:t xml:space="preserve">de </w:t>
      </w:r>
      <w:r w:rsidR="00EA00BA" w:rsidRPr="00C7688E">
        <w:t xml:space="preserve">onderzoeksfinanciering </w:t>
      </w:r>
      <w:r w:rsidR="005C6E3F">
        <w:t>zal de</w:t>
      </w:r>
      <w:r w:rsidR="00EA00BA" w:rsidRPr="00C7688E">
        <w:t xml:space="preserve"> onderzoeker gevraagd worden om</w:t>
      </w:r>
      <w:r w:rsidR="00EA00BA">
        <w:t xml:space="preserve"> aan de start van het onderzoek een DMP op te maken en dit uiterlijk </w:t>
      </w:r>
      <w:r w:rsidR="00EA00BA" w:rsidRPr="00C7688E">
        <w:t xml:space="preserve"> </w:t>
      </w:r>
      <w:r w:rsidR="00EA00BA" w:rsidRPr="000B0998">
        <w:rPr>
          <w:b/>
          <w:iCs/>
        </w:rPr>
        <w:t>zes maanden na</w:t>
      </w:r>
      <w:r w:rsidR="00EA00BA">
        <w:rPr>
          <w:b/>
          <w:i/>
          <w:iCs/>
        </w:rPr>
        <w:t xml:space="preserve"> </w:t>
      </w:r>
      <w:r w:rsidR="00EA00BA" w:rsidRPr="0044602F">
        <w:rPr>
          <w:b/>
        </w:rPr>
        <w:t>de start</w:t>
      </w:r>
      <w:r w:rsidR="00EA00BA">
        <w:rPr>
          <w:b/>
        </w:rPr>
        <w:t xml:space="preserve"> </w:t>
      </w:r>
      <w:hyperlink r:id="rId17" w:history="1">
        <w:r w:rsidR="00EA00BA" w:rsidRPr="005C6E3F">
          <w:rPr>
            <w:rStyle w:val="Hyperlink"/>
            <w:b/>
          </w:rPr>
          <w:t>op te laden in de projectfiche in GISM</w:t>
        </w:r>
        <w:r w:rsidRPr="005C6E3F">
          <w:rPr>
            <w:rStyle w:val="Hyperlink"/>
            <w:b/>
          </w:rPr>
          <w:t>O</w:t>
        </w:r>
      </w:hyperlink>
      <w:r w:rsidR="00EA00BA">
        <w:t>.</w:t>
      </w:r>
    </w:p>
    <w:p w14:paraId="4C546F52" w14:textId="77777777" w:rsidR="006B0829" w:rsidRPr="006B0829" w:rsidRDefault="006B0829" w:rsidP="00EA00BA">
      <w:pPr>
        <w:rPr>
          <w:b/>
        </w:rPr>
      </w:pPr>
    </w:p>
    <w:p w14:paraId="0828B2C5" w14:textId="77777777" w:rsidR="00EA00BA" w:rsidRDefault="00EA00BA" w:rsidP="00EA00BA">
      <w:r w:rsidRPr="00C7688E">
        <w:t xml:space="preserve">Van onderzoekers wordt daarnaast verwacht dat ze dit DMP gedurende de looptijd van het project up-to-date houden en ten allen tijde verantwoording kunnen afleggen over het databeheer van hun project. </w:t>
      </w:r>
      <w:r w:rsidRPr="000B0998">
        <w:rPr>
          <w:iCs/>
        </w:rPr>
        <w:t>Ten laatste drie maanden na</w:t>
      </w:r>
      <w:r w:rsidRPr="000B0998">
        <w:rPr>
          <w:i/>
          <w:iCs/>
        </w:rPr>
        <w:t xml:space="preserve"> </w:t>
      </w:r>
      <w:r w:rsidRPr="00C7688E">
        <w:t xml:space="preserve">het </w:t>
      </w:r>
      <w:r w:rsidRPr="0044602F">
        <w:rPr>
          <w:b/>
        </w:rPr>
        <w:t>einde van het project</w:t>
      </w:r>
      <w:r w:rsidRPr="00C7688E">
        <w:t xml:space="preserve"> dienen onderzoekers de definitieve versie van dit DMP op te laden in GISMO. </w:t>
      </w:r>
    </w:p>
    <w:p w14:paraId="0EFD8620" w14:textId="34E86726" w:rsidR="006B0829" w:rsidRDefault="006B0829" w:rsidP="00EA00BA">
      <w:r>
        <w:lastRenderedPageBreak/>
        <w:t xml:space="preserve">Bij toekenning van verlengingsaanvragen dient </w:t>
      </w:r>
      <w:r w:rsidR="00D00E2B">
        <w:t>indien nodig</w:t>
      </w:r>
      <w:r>
        <w:t xml:space="preserve"> een up-to-date DMP aan de projectfiche in GISMO toegevoegd te worden.</w:t>
      </w:r>
    </w:p>
    <w:p w14:paraId="4D9EFD16" w14:textId="77777777" w:rsidR="004A4961" w:rsidRPr="004A4961" w:rsidRDefault="004A4961" w:rsidP="004A4961">
      <w:pPr>
        <w:rPr>
          <w:lang w:eastAsia="nl-NL"/>
        </w:rPr>
      </w:pPr>
    </w:p>
    <w:p w14:paraId="04EBE9B3" w14:textId="77777777" w:rsidR="004A4961" w:rsidRDefault="004A4961" w:rsidP="004A4961">
      <w:pPr>
        <w:rPr>
          <w:lang w:eastAsia="nl-NL"/>
        </w:rPr>
      </w:pPr>
      <w:r w:rsidRPr="004A4961">
        <w:rPr>
          <w:lang w:eastAsia="nl-NL"/>
        </w:rPr>
        <w:t xml:space="preserve">Het DMP moet gebaseerd zijn op één van de sjablonen beschikbaar via </w:t>
      </w:r>
      <w:hyperlink r:id="rId18" w:history="1">
        <w:r w:rsidRPr="004A4961">
          <w:rPr>
            <w:rStyle w:val="Hyperlink"/>
            <w:lang w:eastAsia="nl-NL"/>
          </w:rPr>
          <w:t>DMPonline.be</w:t>
        </w:r>
      </w:hyperlink>
      <w:r w:rsidRPr="004A4961">
        <w:rPr>
          <w:lang w:eastAsia="nl-NL"/>
        </w:rPr>
        <w:t>. Het verdient de voorkeur om dit hulpmiddel ook te gebruiken voor het opstellen van een DMP.</w:t>
      </w:r>
    </w:p>
    <w:p w14:paraId="79A04F7D" w14:textId="77777777" w:rsidR="004A4961" w:rsidRPr="004A4961" w:rsidRDefault="004A4961" w:rsidP="004A4961">
      <w:pPr>
        <w:rPr>
          <w:lang w:eastAsia="nl-NL"/>
        </w:rPr>
      </w:pPr>
    </w:p>
    <w:p w14:paraId="2847A2D6" w14:textId="77777777" w:rsidR="006B0829" w:rsidRDefault="006B0829" w:rsidP="006B0829">
      <w:r>
        <w:rPr>
          <w:rFonts w:eastAsia="Calibri" w:cs="Arial"/>
          <w:szCs w:val="20"/>
        </w:rPr>
        <w:t xml:space="preserve">Voor informatie en het DMP-sjabloon, raadpleeg </w:t>
      </w:r>
      <w:hyperlink r:id="rId19" w:anchor="BOF-andIOF-fundedresearch" w:history="1">
        <w:r>
          <w:rPr>
            <w:rStyle w:val="Hyperlink"/>
            <w:rFonts w:eastAsia="Calibri" w:cs="Arial"/>
            <w:color w:val="0563C1"/>
            <w:szCs w:val="20"/>
          </w:rPr>
          <w:t>https://www.ugent.be/en/research/datamanagement/policies/ghent-university.htm#BOF-andIOF-fundedresearch</w:t>
        </w:r>
      </w:hyperlink>
    </w:p>
    <w:p w14:paraId="4DEA5E48" w14:textId="77777777" w:rsidR="006B0829" w:rsidRDefault="006B0829" w:rsidP="006B0829">
      <w:pPr>
        <w:rPr>
          <w:rFonts w:eastAsia="Calibri" w:cs="Arial"/>
          <w:szCs w:val="20"/>
        </w:rPr>
      </w:pPr>
    </w:p>
    <w:p w14:paraId="5F3EC056" w14:textId="77777777" w:rsidR="006B0829" w:rsidRDefault="006B0829" w:rsidP="006B0829">
      <w:r>
        <w:t xml:space="preserve">Voor verdere vragen over het opmaken van een DMP of het gebruikte template kan contact opgenomen worden met </w:t>
      </w:r>
      <w:hyperlink r:id="rId20" w:history="1">
        <w:r>
          <w:rPr>
            <w:rStyle w:val="Hyperlink"/>
          </w:rPr>
          <w:t>rdm.support@ugent.be</w:t>
        </w:r>
      </w:hyperlink>
      <w:r>
        <w:t>.</w:t>
      </w:r>
    </w:p>
    <w:p w14:paraId="4C8D1FFD" w14:textId="77777777" w:rsidR="006B0829" w:rsidRDefault="006B0829" w:rsidP="006B0829">
      <w:pPr>
        <w:rPr>
          <w:rFonts w:eastAsiaTheme="minorHAnsi" w:cstheme="minorBidi"/>
          <w:szCs w:val="22"/>
        </w:rPr>
      </w:pPr>
    </w:p>
    <w:p w14:paraId="5D3B2FDB" w14:textId="77777777" w:rsidR="008120ED" w:rsidRDefault="008120ED" w:rsidP="00C60420">
      <w:pPr>
        <w:pStyle w:val="Kop2"/>
        <w:tabs>
          <w:tab w:val="left" w:pos="709"/>
        </w:tabs>
        <w:rPr>
          <w:lang w:val="nl-BE"/>
        </w:rPr>
      </w:pPr>
      <w:r w:rsidRPr="008120ED">
        <w:rPr>
          <w:lang w:val="nl-BE"/>
        </w:rPr>
        <w:t>Nederlands- en Engelstalig abstract van het onderzoeksvoorstel</w:t>
      </w:r>
    </w:p>
    <w:p w14:paraId="42A7DE51" w14:textId="79E0C5A9" w:rsidR="008120ED" w:rsidRPr="009A172A" w:rsidRDefault="008120ED" w:rsidP="008120ED">
      <w:pPr>
        <w:rPr>
          <w:bCs/>
          <w:lang w:eastAsia="nl-NL"/>
        </w:rPr>
      </w:pPr>
      <w:r w:rsidRPr="008120ED">
        <w:rPr>
          <w:lang w:eastAsia="nl-NL"/>
        </w:rPr>
        <w:t>Hier dient u zowel een korte Nederlandstalige als Engelstalige beschrijving van het onderzoeksvoorstel te geven in maximaal 60 woorden, waarbij naast de titel van het project en het abstract, ook minimaal 3 trefwoorden aangegeven dienen te worden.</w:t>
      </w:r>
      <w:r w:rsidR="004A4961">
        <w:rPr>
          <w:lang w:eastAsia="nl-NL"/>
        </w:rPr>
        <w:t xml:space="preserve"> </w:t>
      </w:r>
      <w:r w:rsidR="009A172A" w:rsidRPr="009A172A">
        <w:rPr>
          <w:bCs/>
          <w:lang w:eastAsia="nl-NL"/>
        </w:rPr>
        <w:t xml:space="preserve">Bij toekenning worden </w:t>
      </w:r>
      <w:r w:rsidR="009A172A">
        <w:rPr>
          <w:bCs/>
          <w:lang w:eastAsia="nl-NL"/>
        </w:rPr>
        <w:t>titel en abstract</w:t>
      </w:r>
      <w:r w:rsidR="00096C2A">
        <w:rPr>
          <w:bCs/>
          <w:lang w:eastAsia="nl-NL"/>
        </w:rPr>
        <w:t xml:space="preserve"> publiek zichtbaar gemaakt op</w:t>
      </w:r>
      <w:r w:rsidR="002828F6">
        <w:rPr>
          <w:bCs/>
          <w:lang w:eastAsia="nl-NL"/>
        </w:rPr>
        <w:t xml:space="preserve"> </w:t>
      </w:r>
      <w:r w:rsidR="009A172A" w:rsidRPr="009A172A">
        <w:rPr>
          <w:bCs/>
          <w:lang w:eastAsia="nl-NL"/>
        </w:rPr>
        <w:t>het FRIS-portaal en de Research Explorer.</w:t>
      </w:r>
      <w:r w:rsidR="00C76646">
        <w:rPr>
          <w:bCs/>
          <w:lang w:eastAsia="nl-NL"/>
        </w:rPr>
        <w:t xml:space="preserve"> </w:t>
      </w:r>
      <w:r w:rsidR="00096C2A">
        <w:rPr>
          <w:bCs/>
          <w:lang w:eastAsia="nl-NL"/>
        </w:rPr>
        <w:t>Gelieve geen IP-gevoelige informatie op te nemen.</w:t>
      </w:r>
    </w:p>
    <w:p w14:paraId="3D08A9A2" w14:textId="77777777" w:rsidR="008120ED" w:rsidRDefault="008120ED" w:rsidP="008120ED">
      <w:pPr>
        <w:rPr>
          <w:lang w:eastAsia="nl-NL"/>
        </w:rPr>
      </w:pPr>
    </w:p>
    <w:p w14:paraId="10608E63" w14:textId="77777777" w:rsidR="008120ED" w:rsidRDefault="008120ED" w:rsidP="00C60420">
      <w:pPr>
        <w:pStyle w:val="Kop2"/>
        <w:tabs>
          <w:tab w:val="left" w:pos="709"/>
        </w:tabs>
      </w:pPr>
      <w:r>
        <w:t>Disciplinecodes</w:t>
      </w:r>
    </w:p>
    <w:p w14:paraId="634319F8" w14:textId="6751169F" w:rsidR="008120ED" w:rsidRDefault="008120ED" w:rsidP="008120ED">
      <w:r w:rsidRPr="009208D6">
        <w:t>U dient op zijn minst 1 disciplinecode te vermelden. Voor de bestaande</w:t>
      </w:r>
      <w:r w:rsidR="004A4961">
        <w:t xml:space="preserve"> lijst Vlaamse</w:t>
      </w:r>
      <w:r w:rsidRPr="009208D6">
        <w:t xml:space="preserve"> disciplinecodes, zie</w:t>
      </w:r>
      <w:r w:rsidR="004A4961">
        <w:t xml:space="preserve"> </w:t>
      </w:r>
      <w:hyperlink r:id="rId21" w:history="1">
        <w:r w:rsidR="004A4961" w:rsidRPr="004A4961">
          <w:rPr>
            <w:rStyle w:val="Hyperlink"/>
          </w:rPr>
          <w:t>https://www.ugent.be/en/research/explorer/research-discipline.htm</w:t>
        </w:r>
      </w:hyperlink>
      <w:r>
        <w:t xml:space="preserve"> </w:t>
      </w:r>
      <w:r w:rsidRPr="00265619">
        <w:t xml:space="preserve"> </w:t>
      </w:r>
      <w:r>
        <w:t>onder “</w:t>
      </w:r>
      <w:proofErr w:type="spellStart"/>
      <w:r w:rsidRPr="004363BE">
        <w:t>Disciplinary</w:t>
      </w:r>
      <w:proofErr w:type="spellEnd"/>
      <w:r w:rsidRPr="004363BE">
        <w:t xml:space="preserve"> </w:t>
      </w:r>
      <w:proofErr w:type="spellStart"/>
      <w:r w:rsidRPr="004363BE">
        <w:t>Subfield</w:t>
      </w:r>
      <w:proofErr w:type="spellEnd"/>
      <w:r w:rsidRPr="004363BE">
        <w:t xml:space="preserve"> L</w:t>
      </w:r>
      <w:r>
        <w:t>4”</w:t>
      </w:r>
    </w:p>
    <w:p w14:paraId="20482D2A" w14:textId="77777777" w:rsidR="008120ED" w:rsidRPr="008120ED" w:rsidRDefault="008120ED" w:rsidP="008120ED">
      <w:pPr>
        <w:rPr>
          <w:lang w:eastAsia="nl-NL"/>
        </w:rPr>
      </w:pPr>
    </w:p>
    <w:p w14:paraId="0BF97795" w14:textId="77777777" w:rsidR="00CE3FE6" w:rsidRPr="008120ED" w:rsidRDefault="005524E0" w:rsidP="008120ED">
      <w:pPr>
        <w:pStyle w:val="Kop1"/>
        <w:rPr>
          <w:rStyle w:val="Zwaar"/>
        </w:rPr>
      </w:pPr>
      <w:r>
        <w:rPr>
          <w:rStyle w:val="Zwaar"/>
        </w:rPr>
        <w:br w:type="page"/>
      </w:r>
      <w:r w:rsidR="008120ED" w:rsidRPr="008120ED">
        <w:rPr>
          <w:rStyle w:val="Zwaar"/>
        </w:rPr>
        <w:lastRenderedPageBreak/>
        <w:t>luik ii – kwalificaties van de kandidaat</w:t>
      </w:r>
    </w:p>
    <w:p w14:paraId="7C6D4200" w14:textId="77777777" w:rsidR="005524E0" w:rsidRDefault="005E126C" w:rsidP="00C60420">
      <w:pPr>
        <w:pStyle w:val="Kop2"/>
        <w:tabs>
          <w:tab w:val="left" w:pos="709"/>
        </w:tabs>
      </w:pPr>
      <w:r>
        <w:t>Beknopt c</w:t>
      </w:r>
      <w:r w:rsidR="005524E0" w:rsidRPr="005524E0">
        <w:t xml:space="preserve">urriculum </w:t>
      </w:r>
      <w:r w:rsidR="006138B3">
        <w:t>v</w:t>
      </w:r>
      <w:r w:rsidR="005524E0" w:rsidRPr="005524E0">
        <w:t xml:space="preserve">itae (max. </w:t>
      </w:r>
      <w:r>
        <w:t>2</w:t>
      </w:r>
      <w:r w:rsidR="005524E0" w:rsidRPr="005524E0">
        <w:t xml:space="preserve"> blz.)</w:t>
      </w:r>
    </w:p>
    <w:p w14:paraId="068A0705" w14:textId="6C400A32" w:rsidR="005524E0" w:rsidRDefault="005524E0" w:rsidP="005524E0">
      <w:pPr>
        <w:spacing w:after="160" w:line="259" w:lineRule="auto"/>
        <w:rPr>
          <w:szCs w:val="20"/>
        </w:rPr>
      </w:pPr>
      <w:r>
        <w:rPr>
          <w:szCs w:val="20"/>
        </w:rPr>
        <w:t>Dit</w:t>
      </w:r>
      <w:r w:rsidRPr="00605E06">
        <w:rPr>
          <w:szCs w:val="20"/>
        </w:rPr>
        <w:t xml:space="preserve"> CV dient informatie te bevatten over de academische en onderzoekservaring. Er wordt ter indicatie een sjabloon meegegeven dat aangepast en gewijzigd mag worden naargelang de eigen situatie. </w:t>
      </w:r>
      <w:r>
        <w:rPr>
          <w:szCs w:val="20"/>
        </w:rPr>
        <w:t xml:space="preserve">Selecteer de voor u belangrijkste aspecten. </w:t>
      </w:r>
      <w:r w:rsidR="0056601F">
        <w:rPr>
          <w:szCs w:val="20"/>
        </w:rPr>
        <w:t xml:space="preserve">Dit CV beslaat de volledige wetenschappelijke loopbaan. </w:t>
      </w:r>
      <w:r w:rsidRPr="00605E06">
        <w:rPr>
          <w:szCs w:val="20"/>
        </w:rPr>
        <w:t>Indien er sprake is van carrièreonderbrekingen (bv. ouderschapsverlof, zwangerschapsverlof, zorgverlof, langdurig ziekteverlof en dergelijke), gelieve dit duidelijk weer te geven in het CV, zodat hiermee bij de beoordeling van de aanvraag rekening kan worden gehouden.</w:t>
      </w:r>
    </w:p>
    <w:p w14:paraId="21F0DCD8" w14:textId="77777777" w:rsidR="00096C2A" w:rsidRPr="00605E06" w:rsidRDefault="00096C2A" w:rsidP="005524E0">
      <w:pPr>
        <w:spacing w:after="160" w:line="259" w:lineRule="auto"/>
        <w:rPr>
          <w:szCs w:val="20"/>
        </w:rPr>
      </w:pPr>
    </w:p>
    <w:p w14:paraId="783BF898" w14:textId="10087896" w:rsidR="00320F07" w:rsidRDefault="00320F07" w:rsidP="00C60420">
      <w:pPr>
        <w:pStyle w:val="Kop2"/>
        <w:tabs>
          <w:tab w:val="left" w:pos="709"/>
        </w:tabs>
      </w:pPr>
      <w:r w:rsidRPr="00320F07">
        <w:t>Overzicht wetenschappelijke verwezenlijkingen van de kandidaat</w:t>
      </w:r>
    </w:p>
    <w:p w14:paraId="2FBCDEBF" w14:textId="03709A4F" w:rsidR="0013596F" w:rsidRPr="0013596F" w:rsidRDefault="002B2970" w:rsidP="0013596F">
      <w:r>
        <w:t>Geef</w:t>
      </w:r>
      <w:r w:rsidR="00320F07" w:rsidRPr="00261707">
        <w:t xml:space="preserve"> een overzicht met wetenschappelijke verwezenlijkingen</w:t>
      </w:r>
      <w:r w:rsidR="00320F07">
        <w:t xml:space="preserve"> </w:t>
      </w:r>
      <w:r w:rsidR="00306031">
        <w:t xml:space="preserve">(volledige loopbaan) </w:t>
      </w:r>
      <w:r w:rsidR="00320F07" w:rsidRPr="00261707">
        <w:t>gebaseerd op het aangeleverde sjabloon.</w:t>
      </w:r>
      <w:r w:rsidR="00320F07">
        <w:t xml:space="preserve"> </w:t>
      </w:r>
    </w:p>
    <w:p w14:paraId="1D84DD83" w14:textId="5FB1FAE2" w:rsidR="002250E5" w:rsidRPr="002250E5" w:rsidRDefault="002250E5" w:rsidP="002250E5">
      <w:r w:rsidRPr="002250E5">
        <w:t xml:space="preserve">Elementen </w:t>
      </w:r>
      <w:r w:rsidRPr="002250E5">
        <w:rPr>
          <w:b/>
        </w:rPr>
        <w:t>A, B, C, D</w:t>
      </w:r>
      <w:r w:rsidRPr="002250E5">
        <w:t xml:space="preserve"> </w:t>
      </w:r>
      <w:r w:rsidRPr="002250E5">
        <w:rPr>
          <w:b/>
          <w:bCs/>
        </w:rPr>
        <w:t>en E</w:t>
      </w:r>
      <w:r w:rsidRPr="002250E5">
        <w:t xml:space="preserve"> zijn verplicht en zijn samen bepe</w:t>
      </w:r>
      <w:r>
        <w:t xml:space="preserve">rkt tot maximum 4 blz. </w:t>
      </w:r>
      <w:r w:rsidRPr="0069098F">
        <w:rPr>
          <w:lang w:val="nl-NL"/>
        </w:rPr>
        <w:t xml:space="preserve">(gebruik </w:t>
      </w:r>
      <w:proofErr w:type="spellStart"/>
      <w:r w:rsidRPr="0069098F">
        <w:rPr>
          <w:lang w:val="nl-NL"/>
        </w:rPr>
        <w:t>Arial</w:t>
      </w:r>
      <w:proofErr w:type="spellEnd"/>
      <w:r w:rsidRPr="0069098F">
        <w:rPr>
          <w:lang w:val="nl-NL"/>
        </w:rPr>
        <w:t xml:space="preserve"> 10). </w:t>
      </w:r>
      <w:r w:rsidRPr="002250E5">
        <w:t xml:space="preserve">Er is geen beperking voor elementen F, G, H </w:t>
      </w:r>
      <w:r>
        <w:t>en</w:t>
      </w:r>
      <w:r w:rsidRPr="002250E5">
        <w:t xml:space="preserve"> I. </w:t>
      </w:r>
    </w:p>
    <w:p w14:paraId="7BBA2537" w14:textId="0D32B9F1" w:rsidR="00976686" w:rsidRPr="002250E5" w:rsidRDefault="00976686" w:rsidP="00976686">
      <w:pPr>
        <w:rPr>
          <w:lang w:eastAsia="nl-NL"/>
        </w:rPr>
      </w:pPr>
    </w:p>
    <w:p w14:paraId="2F32BB66" w14:textId="6476782D" w:rsidR="005524E0" w:rsidRPr="00320F07" w:rsidRDefault="00320F07" w:rsidP="00C60420">
      <w:pPr>
        <w:pStyle w:val="Kop2"/>
        <w:tabs>
          <w:tab w:val="left" w:pos="709"/>
        </w:tabs>
      </w:pPr>
      <w:r>
        <w:t>Overzicht van alle lopende en</w:t>
      </w:r>
      <w:r w:rsidR="005524E0" w:rsidRPr="005524E0">
        <w:t xml:space="preserve"> afgelopen onderzoeksfinanciering van de </w:t>
      </w:r>
      <w:r w:rsidR="005524E0">
        <w:t>kandidaat</w:t>
      </w:r>
      <w:r w:rsidR="002B2970">
        <w:t xml:space="preserve"> </w:t>
      </w:r>
      <w:r w:rsidR="002B2970" w:rsidRPr="00D719FC">
        <w:t>sinds 2021</w:t>
      </w:r>
      <w:r w:rsidR="001A592B">
        <w:t xml:space="preserve"> en gemiddeld jaarlijks bedrag aan onderzoeksfinanciering sinds 2021</w:t>
      </w:r>
    </w:p>
    <w:p w14:paraId="484BFAD1" w14:textId="0F9E0FB7" w:rsidR="00320F07" w:rsidRDefault="00320F07" w:rsidP="00320F07">
      <w:pPr>
        <w:rPr>
          <w:szCs w:val="20"/>
        </w:rPr>
      </w:pPr>
      <w:r w:rsidRPr="00605E06">
        <w:rPr>
          <w:szCs w:val="20"/>
        </w:rPr>
        <w:t>Geef de lopende</w:t>
      </w:r>
      <w:r>
        <w:rPr>
          <w:szCs w:val="20"/>
        </w:rPr>
        <w:t xml:space="preserve"> en</w:t>
      </w:r>
      <w:r w:rsidRPr="00605E06">
        <w:rPr>
          <w:szCs w:val="20"/>
        </w:rPr>
        <w:t xml:space="preserve"> afgelopen </w:t>
      </w:r>
      <w:r>
        <w:rPr>
          <w:szCs w:val="20"/>
        </w:rPr>
        <w:t xml:space="preserve">onderzoeksfinanciering van de kandidaat </w:t>
      </w:r>
      <w:r w:rsidRPr="00605E06">
        <w:rPr>
          <w:szCs w:val="20"/>
        </w:rPr>
        <w:t>weer</w:t>
      </w:r>
      <w:r w:rsidR="002B2970">
        <w:rPr>
          <w:szCs w:val="20"/>
        </w:rPr>
        <w:t xml:space="preserve"> sinds 2021</w:t>
      </w:r>
      <w:r w:rsidRPr="00605E06">
        <w:rPr>
          <w:szCs w:val="20"/>
        </w:rPr>
        <w:t xml:space="preserve"> (projecten, mandaten en uitrusting)</w:t>
      </w:r>
      <w:r>
        <w:rPr>
          <w:szCs w:val="20"/>
        </w:rPr>
        <w:t xml:space="preserve"> in het aangeleverde sjabloon</w:t>
      </w:r>
      <w:r w:rsidRPr="00605E06">
        <w:rPr>
          <w:szCs w:val="20"/>
        </w:rPr>
        <w:t xml:space="preserve">. </w:t>
      </w:r>
    </w:p>
    <w:p w14:paraId="5F5E6C4F" w14:textId="789B2A54" w:rsidR="00515006" w:rsidRDefault="00515006" w:rsidP="00320F07">
      <w:pPr>
        <w:rPr>
          <w:szCs w:val="20"/>
          <w:u w:val="single"/>
        </w:rPr>
      </w:pPr>
      <w:r>
        <w:rPr>
          <w:szCs w:val="20"/>
        </w:rPr>
        <w:t>Bereken het gemiddelde jaarlijks bedrag aan onderzoeksfinanciering sinds 2021.</w:t>
      </w:r>
      <w:r w:rsidR="006E6DFA" w:rsidRPr="001A592B">
        <w:rPr>
          <w:szCs w:val="20"/>
          <w:u w:val="single"/>
        </w:rPr>
        <w:t xml:space="preserve">Dit gemiddelde jaarbedrag moet minstens €300.000 bedragen (= het minimum jaarbedrag aan Methusalem-financiering). Merk op dat het jaarlijks Methusalem-bedrag dat kan worden aangevraagd via deze oproep niet hoger zal mogen liggen dan het gemiddelde jaarlijks bedrag aan onderzoeksfinanciering </w:t>
      </w:r>
      <w:r w:rsidR="00EC59AB">
        <w:rPr>
          <w:szCs w:val="20"/>
          <w:u w:val="single"/>
        </w:rPr>
        <w:t xml:space="preserve">verworven </w:t>
      </w:r>
      <w:r w:rsidR="006E6DFA" w:rsidRPr="001A592B">
        <w:rPr>
          <w:szCs w:val="20"/>
          <w:u w:val="single"/>
        </w:rPr>
        <w:t>sinds 2021.</w:t>
      </w:r>
    </w:p>
    <w:p w14:paraId="4A3C39FD" w14:textId="77777777" w:rsidR="00D000FB" w:rsidRDefault="00D000FB" w:rsidP="00320F07">
      <w:pPr>
        <w:rPr>
          <w:szCs w:val="20"/>
          <w:u w:val="single"/>
        </w:rPr>
      </w:pPr>
    </w:p>
    <w:p w14:paraId="4BD05096" w14:textId="0D456C90" w:rsidR="00D000FB" w:rsidRPr="00D000FB" w:rsidRDefault="00D000FB" w:rsidP="00320F07">
      <w:pPr>
        <w:rPr>
          <w:b/>
          <w:bCs/>
          <w:szCs w:val="20"/>
          <w:u w:val="single"/>
        </w:rPr>
      </w:pPr>
      <w:r w:rsidRPr="00D000FB">
        <w:rPr>
          <w:b/>
          <w:bCs/>
          <w:szCs w:val="20"/>
          <w:u w:val="single"/>
        </w:rPr>
        <w:t>Wijze van berekening</w:t>
      </w:r>
    </w:p>
    <w:p w14:paraId="18C696E5" w14:textId="77777777" w:rsidR="00D000FB" w:rsidRPr="00D000FB" w:rsidRDefault="00D000FB" w:rsidP="00D000FB">
      <w:pPr>
        <w:rPr>
          <w:szCs w:val="20"/>
          <w:lang w:val="nl-NL"/>
        </w:rPr>
      </w:pPr>
      <w:r w:rsidRPr="00D000FB">
        <w:rPr>
          <w:szCs w:val="20"/>
          <w:lang w:val="nl-NL"/>
        </w:rPr>
        <w:t>Het jaarlijkse Methusalem-bedrag dat men via deze oproep kan aanvragen, mag niet hoger zijn dan het gemiddelde jaarlijkse bedrag aan competitief verworven onderzoeksfinanciering sinds 2021.</w:t>
      </w:r>
    </w:p>
    <w:p w14:paraId="1597A117" w14:textId="77777777" w:rsidR="00D000FB" w:rsidRPr="00D000FB" w:rsidRDefault="00D000FB" w:rsidP="00D000FB">
      <w:pPr>
        <w:rPr>
          <w:szCs w:val="20"/>
          <w:lang w:val="nl-NL"/>
        </w:rPr>
      </w:pPr>
      <w:r w:rsidRPr="00D000FB">
        <w:rPr>
          <w:szCs w:val="20"/>
          <w:lang w:val="nl-NL"/>
        </w:rPr>
        <w:t>Het minimumbedrag dat onderzoekers binnen het Methusalem-kader kunnen aanvragen bedraagt €300.000 per jaar.</w:t>
      </w:r>
    </w:p>
    <w:p w14:paraId="750BB749" w14:textId="77B7D1CD" w:rsidR="00D000FB" w:rsidRDefault="00D000FB" w:rsidP="00D000FB">
      <w:pPr>
        <w:rPr>
          <w:szCs w:val="20"/>
          <w:lang w:val="nl-NL"/>
        </w:rPr>
      </w:pPr>
      <w:r w:rsidRPr="00D000FB">
        <w:rPr>
          <w:szCs w:val="20"/>
          <w:lang w:val="nl-NL"/>
        </w:rPr>
        <w:t xml:space="preserve">Om in aanmerking te komen voor een aanvraag, moeten onderzoekers aantonen dat zij sinds 2021 </w:t>
      </w:r>
      <w:r w:rsidR="008C169C">
        <w:rPr>
          <w:szCs w:val="20"/>
          <w:lang w:val="nl-NL"/>
        </w:rPr>
        <w:t>over minstens</w:t>
      </w:r>
      <w:r w:rsidRPr="00D000FB">
        <w:rPr>
          <w:szCs w:val="20"/>
          <w:lang w:val="nl-NL"/>
        </w:rPr>
        <w:t xml:space="preserve"> €300.000 per jaar aan competitief verworven onderzoeksfinanciering </w:t>
      </w:r>
      <w:r w:rsidR="008C169C">
        <w:rPr>
          <w:szCs w:val="20"/>
          <w:lang w:val="nl-NL"/>
        </w:rPr>
        <w:t>beschikken</w:t>
      </w:r>
      <w:r w:rsidRPr="00D000FB">
        <w:rPr>
          <w:szCs w:val="20"/>
          <w:lang w:val="nl-NL"/>
        </w:rPr>
        <w:t>.</w:t>
      </w:r>
    </w:p>
    <w:p w14:paraId="1754171D" w14:textId="77777777" w:rsidR="00D000FB" w:rsidRPr="00D000FB" w:rsidRDefault="00D000FB" w:rsidP="00D000FB">
      <w:pPr>
        <w:rPr>
          <w:szCs w:val="20"/>
          <w:lang w:val="nl-NL"/>
        </w:rPr>
      </w:pPr>
    </w:p>
    <w:p w14:paraId="5D8353BE" w14:textId="77777777" w:rsidR="00D000FB" w:rsidRPr="00D000FB" w:rsidRDefault="00D000FB" w:rsidP="00D000FB">
      <w:pPr>
        <w:numPr>
          <w:ilvl w:val="0"/>
          <w:numId w:val="47"/>
        </w:numPr>
        <w:rPr>
          <w:szCs w:val="20"/>
          <w:lang w:val="nl-NL"/>
        </w:rPr>
      </w:pPr>
      <w:r w:rsidRPr="00D000FB">
        <w:rPr>
          <w:szCs w:val="20"/>
          <w:lang w:val="nl-NL"/>
        </w:rPr>
        <w:t>Periode</w:t>
      </w:r>
    </w:p>
    <w:p w14:paraId="12309357" w14:textId="77777777" w:rsidR="00D000FB" w:rsidRDefault="00D000FB" w:rsidP="00D000FB">
      <w:pPr>
        <w:rPr>
          <w:szCs w:val="20"/>
        </w:rPr>
      </w:pPr>
      <w:r w:rsidRPr="00D000FB">
        <w:rPr>
          <w:szCs w:val="20"/>
          <w:lang w:val="nl-NL"/>
        </w:rPr>
        <w:t>De berekeningen hebben betrekking op de periode 2021-2026. P</w:t>
      </w:r>
      <w:proofErr w:type="spellStart"/>
      <w:r w:rsidRPr="00D000FB">
        <w:rPr>
          <w:szCs w:val="20"/>
        </w:rPr>
        <w:t>rojecten</w:t>
      </w:r>
      <w:proofErr w:type="spellEnd"/>
      <w:r w:rsidRPr="00D000FB">
        <w:rPr>
          <w:szCs w:val="20"/>
        </w:rPr>
        <w:t xml:space="preserve"> die voor 2021 begonnen maar doorliepen in 2021–2026, of die startten binnen 2021–2026 maar nadien doorlopen, worden meegenomen in de berekening. Deze tellen gedeeltelijk mee (zie verder).</w:t>
      </w:r>
    </w:p>
    <w:p w14:paraId="09691459" w14:textId="77777777" w:rsidR="00D000FB" w:rsidRPr="00D000FB" w:rsidRDefault="00D000FB" w:rsidP="00D000FB">
      <w:pPr>
        <w:rPr>
          <w:szCs w:val="20"/>
          <w:lang w:val="nl-NL"/>
        </w:rPr>
      </w:pPr>
    </w:p>
    <w:p w14:paraId="6C9138FC" w14:textId="77777777" w:rsidR="00D000FB" w:rsidRPr="00D000FB" w:rsidRDefault="00D000FB" w:rsidP="00D000FB">
      <w:pPr>
        <w:numPr>
          <w:ilvl w:val="0"/>
          <w:numId w:val="47"/>
        </w:numPr>
        <w:rPr>
          <w:szCs w:val="20"/>
        </w:rPr>
      </w:pPr>
      <w:r w:rsidRPr="00D000FB">
        <w:rPr>
          <w:szCs w:val="20"/>
        </w:rPr>
        <w:t>Aan te tonen bedrag</w:t>
      </w:r>
    </w:p>
    <w:p w14:paraId="1A440739" w14:textId="77777777" w:rsidR="00D000FB" w:rsidRPr="00D000FB" w:rsidRDefault="00D000FB" w:rsidP="00D000FB">
      <w:pPr>
        <w:numPr>
          <w:ilvl w:val="1"/>
          <w:numId w:val="45"/>
        </w:numPr>
        <w:ind w:left="426"/>
        <w:rPr>
          <w:szCs w:val="20"/>
        </w:rPr>
      </w:pPr>
      <w:r w:rsidRPr="00D000FB">
        <w:rPr>
          <w:szCs w:val="20"/>
        </w:rPr>
        <w:t xml:space="preserve">Kandidaten moeten kunnen aantonen dat ze gemiddeld minimum €300.000/jaar (= het minimum jaarbedrag aan Methusalem-financiering) aan onderzoeksfinanciering hebben verworven. </w:t>
      </w:r>
    </w:p>
    <w:p w14:paraId="3ED5C9EF" w14:textId="77777777" w:rsidR="00D000FB" w:rsidRPr="00D000FB" w:rsidRDefault="00D000FB" w:rsidP="00D000FB">
      <w:pPr>
        <w:numPr>
          <w:ilvl w:val="1"/>
          <w:numId w:val="45"/>
        </w:numPr>
        <w:ind w:left="426"/>
        <w:rPr>
          <w:szCs w:val="20"/>
        </w:rPr>
      </w:pPr>
      <w:r w:rsidRPr="00D000FB">
        <w:rPr>
          <w:szCs w:val="20"/>
        </w:rPr>
        <w:t xml:space="preserve">Als we de periode 2021-2026 beschouwen, dan betekent dit dat kandidaten moeten kunnen aantonen dat ze in deze periode €1.800.000 aan competitieve onderzoeksfinanciering hebben verworven. </w:t>
      </w:r>
    </w:p>
    <w:p w14:paraId="2AB0A074" w14:textId="77777777" w:rsidR="00D000FB" w:rsidRDefault="00D000FB" w:rsidP="00D000FB">
      <w:pPr>
        <w:numPr>
          <w:ilvl w:val="1"/>
          <w:numId w:val="45"/>
        </w:numPr>
        <w:ind w:left="426"/>
        <w:rPr>
          <w:szCs w:val="20"/>
        </w:rPr>
      </w:pPr>
      <w:r w:rsidRPr="00D000FB">
        <w:rPr>
          <w:szCs w:val="20"/>
        </w:rPr>
        <w:t xml:space="preserve">Let op! Indien men via Methusalem </w:t>
      </w:r>
      <w:r w:rsidRPr="00D000FB">
        <w:rPr>
          <w:b/>
          <w:bCs/>
          <w:szCs w:val="20"/>
        </w:rPr>
        <w:t>meer dan €300.000/jaar wil aanvragen</w:t>
      </w:r>
      <w:r w:rsidRPr="00D000FB">
        <w:rPr>
          <w:szCs w:val="20"/>
        </w:rPr>
        <w:t xml:space="preserve"> dan moet aangetoond worden dat men dit hoger bedrag aan onderzoeksfinanciering verworven heeft sinds 2021.</w:t>
      </w:r>
    </w:p>
    <w:p w14:paraId="66ED0503" w14:textId="77777777" w:rsidR="00D000FB" w:rsidRPr="00D000FB" w:rsidRDefault="00D000FB" w:rsidP="00D000FB">
      <w:pPr>
        <w:ind w:left="426"/>
        <w:rPr>
          <w:szCs w:val="20"/>
        </w:rPr>
      </w:pPr>
    </w:p>
    <w:p w14:paraId="550858AF" w14:textId="77777777" w:rsidR="00D000FB" w:rsidRPr="00D000FB" w:rsidRDefault="00D000FB" w:rsidP="00D000FB">
      <w:pPr>
        <w:numPr>
          <w:ilvl w:val="0"/>
          <w:numId w:val="47"/>
        </w:numPr>
        <w:rPr>
          <w:szCs w:val="20"/>
        </w:rPr>
      </w:pPr>
      <w:r w:rsidRPr="00D000FB">
        <w:rPr>
          <w:szCs w:val="20"/>
        </w:rPr>
        <w:t>Welke financiering</w:t>
      </w:r>
    </w:p>
    <w:p w14:paraId="3C3F038C" w14:textId="478FE55B" w:rsidR="00D000FB" w:rsidRPr="00D000FB" w:rsidRDefault="00D000FB" w:rsidP="00D000FB">
      <w:pPr>
        <w:numPr>
          <w:ilvl w:val="1"/>
          <w:numId w:val="45"/>
        </w:numPr>
        <w:ind w:left="426"/>
        <w:rPr>
          <w:szCs w:val="20"/>
        </w:rPr>
      </w:pPr>
      <w:r w:rsidRPr="00D000FB">
        <w:rPr>
          <w:szCs w:val="20"/>
          <w:lang w:val="nl-NL"/>
        </w:rPr>
        <w:t xml:space="preserve">Het gaat om intern en extern competitief verworven onderzoeksfinanciering. Niet competitief verworven financiering telt niet mee (bv. </w:t>
      </w:r>
      <w:r w:rsidR="008C169C">
        <w:rPr>
          <w:szCs w:val="20"/>
          <w:lang w:val="nl-NL"/>
        </w:rPr>
        <w:t xml:space="preserve">BOF </w:t>
      </w:r>
      <w:r w:rsidRPr="00D000FB">
        <w:rPr>
          <w:szCs w:val="20"/>
          <w:lang w:val="nl-NL"/>
        </w:rPr>
        <w:t>Startkrediet, Basisfinanciering).</w:t>
      </w:r>
    </w:p>
    <w:p w14:paraId="5877E0C2" w14:textId="77777777" w:rsidR="00D000FB" w:rsidRPr="00D000FB" w:rsidRDefault="00D000FB" w:rsidP="00D000FB">
      <w:pPr>
        <w:numPr>
          <w:ilvl w:val="1"/>
          <w:numId w:val="45"/>
        </w:numPr>
        <w:ind w:left="426"/>
        <w:rPr>
          <w:szCs w:val="20"/>
        </w:rPr>
      </w:pPr>
      <w:r w:rsidRPr="00D000FB">
        <w:rPr>
          <w:szCs w:val="20"/>
        </w:rPr>
        <w:t xml:space="preserve">Er wordt enkel financiering opgenomen waar men effectief budgethouder van is. </w:t>
      </w:r>
    </w:p>
    <w:p w14:paraId="09F65696" w14:textId="77777777" w:rsidR="00D000FB" w:rsidRPr="00D000FB" w:rsidRDefault="00D000FB" w:rsidP="00D000FB">
      <w:pPr>
        <w:numPr>
          <w:ilvl w:val="1"/>
          <w:numId w:val="45"/>
        </w:numPr>
        <w:ind w:left="426"/>
        <w:rPr>
          <w:szCs w:val="20"/>
        </w:rPr>
      </w:pPr>
      <w:r w:rsidRPr="00D000FB">
        <w:rPr>
          <w:szCs w:val="20"/>
        </w:rPr>
        <w:t>Mandaten (doctoraats- en postdoctorale mandaten)</w:t>
      </w:r>
    </w:p>
    <w:p w14:paraId="4A645F61" w14:textId="77777777" w:rsidR="00D000FB" w:rsidRPr="00D000FB" w:rsidRDefault="00D000FB" w:rsidP="00D000FB">
      <w:pPr>
        <w:numPr>
          <w:ilvl w:val="1"/>
          <w:numId w:val="44"/>
        </w:numPr>
        <w:ind w:left="851"/>
        <w:rPr>
          <w:szCs w:val="20"/>
        </w:rPr>
      </w:pPr>
      <w:r w:rsidRPr="00D000FB">
        <w:rPr>
          <w:szCs w:val="20"/>
        </w:rPr>
        <w:t>Voor mandaten bestaat er vaak geen budgethouder. Alleen de promotor mag een doctoraats- of postdoctoraal mandaat opnemen in de berekening.</w:t>
      </w:r>
    </w:p>
    <w:p w14:paraId="07ABF07F" w14:textId="1416586D" w:rsidR="00D000FB" w:rsidRPr="00D000FB" w:rsidRDefault="00D000FB" w:rsidP="00D000FB">
      <w:pPr>
        <w:numPr>
          <w:ilvl w:val="1"/>
          <w:numId w:val="44"/>
        </w:numPr>
        <w:ind w:left="851"/>
        <w:rPr>
          <w:szCs w:val="20"/>
        </w:rPr>
      </w:pPr>
      <w:r w:rsidRPr="00D000FB">
        <w:rPr>
          <w:szCs w:val="20"/>
        </w:rPr>
        <w:t xml:space="preserve">Copromotoren </w:t>
      </w:r>
      <w:r w:rsidR="006A3D83">
        <w:rPr>
          <w:szCs w:val="20"/>
        </w:rPr>
        <w:t xml:space="preserve">van </w:t>
      </w:r>
      <w:r w:rsidRPr="00D000FB">
        <w:rPr>
          <w:szCs w:val="20"/>
        </w:rPr>
        <w:t xml:space="preserve">mandaten </w:t>
      </w:r>
      <w:r w:rsidR="006A3D83">
        <w:rPr>
          <w:szCs w:val="20"/>
        </w:rPr>
        <w:t xml:space="preserve">mogen deze </w:t>
      </w:r>
      <w:r w:rsidRPr="00D000FB">
        <w:rPr>
          <w:szCs w:val="20"/>
        </w:rPr>
        <w:t>niet meerekenen.</w:t>
      </w:r>
    </w:p>
    <w:p w14:paraId="6A35ECF5" w14:textId="77E325D1" w:rsidR="00D000FB" w:rsidRPr="00D000FB" w:rsidRDefault="00D000FB" w:rsidP="00D000FB">
      <w:pPr>
        <w:numPr>
          <w:ilvl w:val="1"/>
          <w:numId w:val="44"/>
        </w:numPr>
        <w:ind w:left="851"/>
        <w:rPr>
          <w:szCs w:val="20"/>
        </w:rPr>
      </w:pPr>
      <w:r w:rsidRPr="00D000FB">
        <w:rPr>
          <w:szCs w:val="20"/>
        </w:rPr>
        <w:lastRenderedPageBreak/>
        <w:t xml:space="preserve">Indien een </w:t>
      </w:r>
      <w:r w:rsidR="007A0C5D">
        <w:rPr>
          <w:szCs w:val="20"/>
        </w:rPr>
        <w:t xml:space="preserve">Belgisch </w:t>
      </w:r>
      <w:r w:rsidRPr="00D000FB">
        <w:rPr>
          <w:szCs w:val="20"/>
        </w:rPr>
        <w:t>mandaat bij toekenning werd uitgedrukt in mensmaanden en niet in budget, gebruik dan volgende standaardbedragen:</w:t>
      </w:r>
    </w:p>
    <w:p w14:paraId="31D07561" w14:textId="77777777" w:rsidR="00D000FB" w:rsidRPr="00D000FB" w:rsidRDefault="00D000FB" w:rsidP="00984991">
      <w:pPr>
        <w:numPr>
          <w:ilvl w:val="2"/>
          <w:numId w:val="48"/>
        </w:numPr>
        <w:ind w:left="1276"/>
        <w:rPr>
          <w:szCs w:val="20"/>
        </w:rPr>
      </w:pPr>
      <w:r w:rsidRPr="00D000FB">
        <w:rPr>
          <w:szCs w:val="20"/>
        </w:rPr>
        <w:t>€50.000 per jaar voor een doctoraatsmandaat.</w:t>
      </w:r>
    </w:p>
    <w:p w14:paraId="2533E62D" w14:textId="77777777" w:rsidR="00D000FB" w:rsidRDefault="00D000FB" w:rsidP="00984991">
      <w:pPr>
        <w:numPr>
          <w:ilvl w:val="2"/>
          <w:numId w:val="48"/>
        </w:numPr>
        <w:ind w:left="1276"/>
        <w:rPr>
          <w:szCs w:val="20"/>
        </w:rPr>
      </w:pPr>
      <w:r w:rsidRPr="00D000FB">
        <w:rPr>
          <w:szCs w:val="20"/>
        </w:rPr>
        <w:t>€100.000 per jaar voor een postdoctoraal mandaat</w:t>
      </w:r>
    </w:p>
    <w:p w14:paraId="57F5AC5F" w14:textId="09DE38A9" w:rsidR="00D000FB" w:rsidRDefault="007A0C5D" w:rsidP="007A0C5D">
      <w:pPr>
        <w:pStyle w:val="Lijstalinea"/>
        <w:numPr>
          <w:ilvl w:val="2"/>
          <w:numId w:val="44"/>
        </w:numPr>
        <w:ind w:left="851"/>
        <w:rPr>
          <w:rFonts w:eastAsia="Times New Roman"/>
          <w:szCs w:val="20"/>
        </w:rPr>
      </w:pPr>
      <w:r w:rsidRPr="007A0C5D">
        <w:rPr>
          <w:rFonts w:eastAsia="Times New Roman"/>
          <w:szCs w:val="20"/>
        </w:rPr>
        <w:t>Voor buitenlandse mandaten (persoonsgebonden beurzen) dient het reële beursbedrag gebruikt te worden</w:t>
      </w:r>
      <w:r>
        <w:rPr>
          <w:rFonts w:eastAsia="Times New Roman"/>
          <w:szCs w:val="20"/>
        </w:rPr>
        <w:t>.</w:t>
      </w:r>
    </w:p>
    <w:p w14:paraId="32C00DAD" w14:textId="77777777" w:rsidR="007A0C5D" w:rsidRPr="007A0C5D" w:rsidRDefault="007A0C5D" w:rsidP="007A0C5D">
      <w:pPr>
        <w:pStyle w:val="Lijstalinea"/>
        <w:ind w:left="851"/>
        <w:rPr>
          <w:rFonts w:eastAsia="Times New Roman"/>
          <w:szCs w:val="20"/>
        </w:rPr>
      </w:pPr>
    </w:p>
    <w:p w14:paraId="53122151" w14:textId="77777777" w:rsidR="00D000FB" w:rsidRPr="00D000FB" w:rsidRDefault="00D000FB" w:rsidP="00D000FB">
      <w:pPr>
        <w:numPr>
          <w:ilvl w:val="0"/>
          <w:numId w:val="47"/>
        </w:numPr>
        <w:rPr>
          <w:szCs w:val="20"/>
        </w:rPr>
      </w:pPr>
      <w:r w:rsidRPr="00D000FB">
        <w:rPr>
          <w:szCs w:val="20"/>
        </w:rPr>
        <w:t>Berekening</w:t>
      </w:r>
    </w:p>
    <w:p w14:paraId="7994F983" w14:textId="77777777" w:rsidR="00D000FB" w:rsidRPr="00D000FB" w:rsidRDefault="00D000FB" w:rsidP="00D000FB">
      <w:pPr>
        <w:numPr>
          <w:ilvl w:val="0"/>
          <w:numId w:val="46"/>
        </w:numPr>
        <w:ind w:left="426" w:hanging="284"/>
        <w:rPr>
          <w:szCs w:val="20"/>
        </w:rPr>
      </w:pPr>
      <w:r w:rsidRPr="00D000FB">
        <w:rPr>
          <w:szCs w:val="20"/>
        </w:rPr>
        <w:t xml:space="preserve">Afhankelijk van of een project geheel of gedeeltelijk binnen de periode 2021-2026 valt, telt het volledige dan wel een deel van het projectbudget mee. </w:t>
      </w:r>
    </w:p>
    <w:p w14:paraId="633515AB" w14:textId="77777777" w:rsidR="00D000FB" w:rsidRPr="00D000FB" w:rsidRDefault="00D000FB" w:rsidP="00D000FB">
      <w:pPr>
        <w:numPr>
          <w:ilvl w:val="1"/>
          <w:numId w:val="45"/>
        </w:numPr>
        <w:ind w:left="426" w:hanging="284"/>
        <w:rPr>
          <w:szCs w:val="20"/>
        </w:rPr>
      </w:pPr>
      <w:r w:rsidRPr="00D000FB">
        <w:rPr>
          <w:szCs w:val="20"/>
        </w:rPr>
        <w:t xml:space="preserve">De looptijd van het project valt </w:t>
      </w:r>
      <w:r w:rsidRPr="00D000FB">
        <w:rPr>
          <w:b/>
          <w:bCs/>
          <w:szCs w:val="20"/>
        </w:rPr>
        <w:t xml:space="preserve">volledig </w:t>
      </w:r>
      <w:r w:rsidRPr="00D000FB">
        <w:rPr>
          <w:szCs w:val="20"/>
        </w:rPr>
        <w:t>binnen de periode 2021-2026: het volledige projectbudget telt mee in de berekening;</w:t>
      </w:r>
    </w:p>
    <w:p w14:paraId="068D1D5D" w14:textId="77777777" w:rsidR="00D000FB" w:rsidRPr="00D000FB" w:rsidRDefault="00D000FB" w:rsidP="00D000FB">
      <w:pPr>
        <w:numPr>
          <w:ilvl w:val="1"/>
          <w:numId w:val="45"/>
        </w:numPr>
        <w:ind w:left="426" w:hanging="284"/>
        <w:rPr>
          <w:szCs w:val="20"/>
        </w:rPr>
      </w:pPr>
      <w:r w:rsidRPr="00D000FB">
        <w:rPr>
          <w:szCs w:val="20"/>
        </w:rPr>
        <w:t xml:space="preserve">De looptijd van het project valt </w:t>
      </w:r>
      <w:r w:rsidRPr="00D000FB">
        <w:rPr>
          <w:b/>
          <w:bCs/>
          <w:szCs w:val="20"/>
        </w:rPr>
        <w:t>gedeeltelijk</w:t>
      </w:r>
      <w:r w:rsidRPr="00D000FB">
        <w:rPr>
          <w:szCs w:val="20"/>
        </w:rPr>
        <w:t xml:space="preserve"> in de periode 2021–2026:</w:t>
      </w:r>
    </w:p>
    <w:p w14:paraId="6EAC1CE6" w14:textId="77777777" w:rsidR="00D000FB" w:rsidRPr="00D000FB" w:rsidRDefault="00D000FB" w:rsidP="00D000FB">
      <w:pPr>
        <w:numPr>
          <w:ilvl w:val="2"/>
          <w:numId w:val="45"/>
        </w:numPr>
        <w:ind w:left="851" w:hanging="284"/>
        <w:rPr>
          <w:szCs w:val="20"/>
        </w:rPr>
      </w:pPr>
      <w:r w:rsidRPr="00D000FB">
        <w:rPr>
          <w:szCs w:val="20"/>
        </w:rPr>
        <w:t xml:space="preserve">Er wordt een budget berekend dat relatief is aan de looptijd binnen de periode 2021-2026. </w:t>
      </w:r>
    </w:p>
    <w:p w14:paraId="5BDD9286" w14:textId="77777777" w:rsidR="00D000FB" w:rsidRPr="00D000FB" w:rsidRDefault="00D000FB" w:rsidP="00D000FB">
      <w:pPr>
        <w:numPr>
          <w:ilvl w:val="2"/>
          <w:numId w:val="45"/>
        </w:numPr>
        <w:ind w:left="851" w:hanging="284"/>
        <w:rPr>
          <w:szCs w:val="20"/>
        </w:rPr>
      </w:pPr>
      <w:r w:rsidRPr="00D000FB">
        <w:rPr>
          <w:szCs w:val="20"/>
          <w:lang w:val="nl-NL"/>
        </w:rPr>
        <w:t xml:space="preserve">Bereken het gemiddeld budget per maand van het project (totaal projectbudget ÷ looptijd in maanden) en vermenigvuldig dit met het aantal maanden dat het project loopt in 2021-2026. </w:t>
      </w:r>
    </w:p>
    <w:p w14:paraId="5E4AF8F7" w14:textId="77777777" w:rsidR="00D000FB" w:rsidRPr="00D000FB" w:rsidRDefault="00D000FB" w:rsidP="00D000FB">
      <w:pPr>
        <w:numPr>
          <w:ilvl w:val="1"/>
          <w:numId w:val="45"/>
        </w:numPr>
        <w:ind w:left="426" w:hanging="284"/>
        <w:rPr>
          <w:szCs w:val="20"/>
        </w:rPr>
      </w:pPr>
      <w:r w:rsidRPr="00D000FB">
        <w:rPr>
          <w:szCs w:val="20"/>
          <w:lang w:val="nl-NL"/>
        </w:rPr>
        <w:t>Voorbeeld:</w:t>
      </w:r>
    </w:p>
    <w:p w14:paraId="7D3E1735" w14:textId="43DC92C5" w:rsidR="00D000FB" w:rsidRPr="00D000FB" w:rsidRDefault="00D000FB" w:rsidP="00D000FB">
      <w:pPr>
        <w:numPr>
          <w:ilvl w:val="2"/>
          <w:numId w:val="45"/>
        </w:numPr>
        <w:ind w:left="851" w:hanging="284"/>
        <w:rPr>
          <w:szCs w:val="20"/>
          <w:lang w:val="nl-NL"/>
        </w:rPr>
      </w:pPr>
      <w:r w:rsidRPr="00D000FB">
        <w:rPr>
          <w:szCs w:val="20"/>
          <w:lang w:val="nl-NL"/>
        </w:rPr>
        <w:t>Een ERC-project van €2.000.000 dat loopt van 1/9/2024 tot 31/8/2029 telt voor €933.333 me</w:t>
      </w:r>
      <w:r w:rsidR="00DE1755">
        <w:rPr>
          <w:szCs w:val="20"/>
          <w:lang w:val="nl-NL"/>
        </w:rPr>
        <w:t>e</w:t>
      </w:r>
      <w:r w:rsidRPr="00D000FB">
        <w:rPr>
          <w:szCs w:val="20"/>
          <w:lang w:val="nl-NL"/>
        </w:rPr>
        <w:t>: dit project loopt 60 maanden, het budget bedraagt gemiddeld €33.333 per maand. Het project loopt gedurende 28 maanden in de periode 2021-2026, wat overeenkomt met een budget van €933.333.</w:t>
      </w:r>
    </w:p>
    <w:p w14:paraId="520D59A5" w14:textId="77777777" w:rsidR="00D000FB" w:rsidRPr="00D000FB" w:rsidRDefault="00D000FB" w:rsidP="00D000FB">
      <w:pPr>
        <w:numPr>
          <w:ilvl w:val="1"/>
          <w:numId w:val="45"/>
        </w:numPr>
        <w:ind w:left="426" w:hanging="284"/>
        <w:rPr>
          <w:szCs w:val="20"/>
        </w:rPr>
      </w:pPr>
      <w:r w:rsidRPr="00D000FB">
        <w:rPr>
          <w:szCs w:val="20"/>
          <w:lang w:val="nl-NL"/>
        </w:rPr>
        <w:t xml:space="preserve">Tel voor de projecten en de mandaten de budgetten op. De totale verworven financiering moet groter zijn dan €1.800.000 om het minimum van €300.000/jaar aan Methusalem financiering aan te vragen. </w:t>
      </w:r>
    </w:p>
    <w:p w14:paraId="58F164E1" w14:textId="77777777" w:rsidR="00D000FB" w:rsidRPr="00605E06" w:rsidRDefault="00D000FB" w:rsidP="00320F07">
      <w:pPr>
        <w:rPr>
          <w:szCs w:val="20"/>
        </w:rPr>
      </w:pPr>
    </w:p>
    <w:p w14:paraId="25E1F7B3" w14:textId="77777777" w:rsidR="005524E0" w:rsidRDefault="005524E0" w:rsidP="008B2015">
      <w:pPr>
        <w:pStyle w:val="Kop1"/>
        <w:ind w:left="567" w:hanging="567"/>
        <w:rPr>
          <w:rFonts w:cs="Arial"/>
          <w:bCs/>
          <w:sz w:val="20"/>
          <w:lang w:val="nl-BE"/>
        </w:rPr>
      </w:pPr>
    </w:p>
    <w:p w14:paraId="68E84459" w14:textId="78DBF82C" w:rsidR="00CE3FE6" w:rsidRPr="0013596F" w:rsidRDefault="00CE3FE6" w:rsidP="006C42A7">
      <w:pPr>
        <w:pStyle w:val="Kop2"/>
        <w:tabs>
          <w:tab w:val="left" w:pos="709"/>
        </w:tabs>
        <w:spacing w:before="120" w:after="120"/>
        <w:rPr>
          <w:rFonts w:cs="Arial"/>
          <w:bCs/>
          <w:szCs w:val="22"/>
          <w:u w:val="single"/>
        </w:rPr>
      </w:pPr>
      <w:r w:rsidRPr="003E6C4A">
        <w:rPr>
          <w:rFonts w:cs="Arial"/>
          <w:bCs/>
          <w:szCs w:val="22"/>
        </w:rPr>
        <w:t>Publicaties</w:t>
      </w:r>
      <w:r w:rsidR="0013596F">
        <w:rPr>
          <w:rFonts w:cs="Arial"/>
          <w:bCs/>
          <w:szCs w:val="22"/>
        </w:rPr>
        <w:t xml:space="preserve"> </w:t>
      </w:r>
      <w:r w:rsidR="00733E80">
        <w:rPr>
          <w:rFonts w:cs="Arial"/>
          <w:bCs/>
          <w:szCs w:val="22"/>
        </w:rPr>
        <w:t>en begeleide</w:t>
      </w:r>
      <w:r w:rsidR="00065D5C">
        <w:rPr>
          <w:rFonts w:cs="Arial"/>
          <w:bCs/>
          <w:szCs w:val="22"/>
        </w:rPr>
        <w:t xml:space="preserve">, </w:t>
      </w:r>
      <w:r w:rsidR="00863AA5">
        <w:rPr>
          <w:rFonts w:cs="Arial"/>
          <w:bCs/>
          <w:szCs w:val="22"/>
        </w:rPr>
        <w:t>verdedigde</w:t>
      </w:r>
      <w:r w:rsidR="00733E80">
        <w:rPr>
          <w:rFonts w:cs="Arial"/>
          <w:bCs/>
          <w:szCs w:val="22"/>
        </w:rPr>
        <w:t xml:space="preserve"> doctoraten </w:t>
      </w:r>
      <w:r w:rsidR="0056601F" w:rsidRPr="00750B72">
        <w:rPr>
          <w:rFonts w:cs="Arial"/>
          <w:bCs/>
          <w:szCs w:val="22"/>
        </w:rPr>
        <w:t>sinds 2021</w:t>
      </w:r>
      <w:r w:rsidR="00637E2A">
        <w:rPr>
          <w:rFonts w:cs="Arial"/>
          <w:bCs/>
          <w:szCs w:val="22"/>
        </w:rPr>
        <w:t xml:space="preserve"> (behalve boeken: geen beperking in tijd) </w:t>
      </w:r>
      <w:r w:rsidR="0013596F">
        <w:rPr>
          <w:rFonts w:cs="Arial"/>
          <w:bCs/>
          <w:szCs w:val="22"/>
        </w:rPr>
        <w:t xml:space="preserve">– toevoegen als </w:t>
      </w:r>
      <w:r w:rsidR="0013596F" w:rsidRPr="0013596F">
        <w:rPr>
          <w:rFonts w:cs="Arial"/>
          <w:bCs/>
          <w:szCs w:val="22"/>
          <w:u w:val="single"/>
        </w:rPr>
        <w:t>bijlage</w:t>
      </w:r>
    </w:p>
    <w:p w14:paraId="3192FE9F" w14:textId="3FB68CEF" w:rsidR="006F15D4" w:rsidRDefault="006D6BD8" w:rsidP="00C71F98">
      <w:pPr>
        <w:rPr>
          <w:rFonts w:cs="Arial"/>
          <w:szCs w:val="20"/>
        </w:rPr>
      </w:pPr>
      <w:r w:rsidRPr="006D6BD8">
        <w:rPr>
          <w:rFonts w:cs="Arial"/>
          <w:szCs w:val="20"/>
          <w:lang w:val="nl-NL"/>
        </w:rPr>
        <w:t xml:space="preserve">Geef alle publicaties </w:t>
      </w:r>
      <w:r w:rsidR="00B61058">
        <w:rPr>
          <w:rFonts w:cs="Arial"/>
          <w:szCs w:val="20"/>
          <w:lang w:val="nl-NL"/>
        </w:rPr>
        <w:t>en begeleide</w:t>
      </w:r>
      <w:r w:rsidR="00065D5C">
        <w:rPr>
          <w:rFonts w:cs="Arial"/>
          <w:szCs w:val="20"/>
          <w:lang w:val="nl-NL"/>
        </w:rPr>
        <w:t xml:space="preserve">, </w:t>
      </w:r>
      <w:r w:rsidR="00863AA5">
        <w:rPr>
          <w:rFonts w:cs="Arial"/>
          <w:szCs w:val="20"/>
          <w:lang w:val="nl-NL"/>
        </w:rPr>
        <w:t>verdedigde</w:t>
      </w:r>
      <w:r w:rsidR="00B61058">
        <w:rPr>
          <w:rFonts w:cs="Arial"/>
          <w:szCs w:val="20"/>
          <w:lang w:val="nl-NL"/>
        </w:rPr>
        <w:t xml:space="preserve"> doctoraten </w:t>
      </w:r>
      <w:r w:rsidRPr="006D6BD8">
        <w:rPr>
          <w:rFonts w:cs="Arial"/>
          <w:szCs w:val="20"/>
          <w:lang w:val="nl-NL"/>
        </w:rPr>
        <w:t>weer</w:t>
      </w:r>
      <w:r>
        <w:rPr>
          <w:rFonts w:cs="Arial"/>
          <w:szCs w:val="20"/>
          <w:lang w:val="nl-NL"/>
        </w:rPr>
        <w:t xml:space="preserve"> </w:t>
      </w:r>
      <w:r w:rsidR="0056601F" w:rsidRPr="00750B72">
        <w:rPr>
          <w:rFonts w:cs="Arial"/>
          <w:szCs w:val="20"/>
          <w:lang w:val="nl-NL"/>
        </w:rPr>
        <w:t>sinds 2021</w:t>
      </w:r>
      <w:r w:rsidR="006F15D4" w:rsidRPr="00750B72">
        <w:rPr>
          <w:rFonts w:cs="Arial"/>
          <w:szCs w:val="20"/>
          <w:lang w:val="nl-NL"/>
        </w:rPr>
        <w:t>.</w:t>
      </w:r>
      <w:r w:rsidR="006F15D4">
        <w:rPr>
          <w:rFonts w:cs="Arial"/>
          <w:szCs w:val="20"/>
          <w:lang w:val="nl-NL"/>
        </w:rPr>
        <w:t xml:space="preserve"> </w:t>
      </w:r>
      <w:r w:rsidR="00637E2A">
        <w:rPr>
          <w:rFonts w:cs="Arial"/>
          <w:szCs w:val="20"/>
          <w:lang w:val="nl-NL"/>
        </w:rPr>
        <w:t xml:space="preserve">Voor boeken (categorieën VABB/B1 en B1) is er geen beperking in tijd. </w:t>
      </w:r>
      <w:r w:rsidR="006F15D4">
        <w:rPr>
          <w:rFonts w:cs="Arial"/>
          <w:szCs w:val="20"/>
          <w:lang w:val="nl-NL"/>
        </w:rPr>
        <w:t xml:space="preserve">Gebruik hiervoor het </w:t>
      </w:r>
      <w:r w:rsidR="006F15D4" w:rsidRPr="00E529B0">
        <w:rPr>
          <w:rFonts w:cs="Arial"/>
          <w:szCs w:val="20"/>
          <w:u w:val="single"/>
          <w:lang w:val="nl-NL"/>
        </w:rPr>
        <w:t>format</w:t>
      </w:r>
      <w:r w:rsidR="006F15D4">
        <w:rPr>
          <w:rFonts w:cs="Arial"/>
          <w:szCs w:val="20"/>
          <w:lang w:val="nl-NL"/>
        </w:rPr>
        <w:t xml:space="preserve"> dat </w:t>
      </w:r>
      <w:r w:rsidR="006F15D4" w:rsidRPr="00E529B0">
        <w:rPr>
          <w:rFonts w:cs="Arial"/>
          <w:szCs w:val="20"/>
          <w:u w:val="single"/>
          <w:lang w:val="nl-NL"/>
        </w:rPr>
        <w:t>uit Biblio</w:t>
      </w:r>
      <w:r w:rsidR="006F15D4">
        <w:rPr>
          <w:rFonts w:cs="Arial"/>
          <w:szCs w:val="20"/>
          <w:lang w:val="nl-NL"/>
        </w:rPr>
        <w:t xml:space="preserve"> geëxporteerd kan worden</w:t>
      </w:r>
      <w:r w:rsidR="00362CA9">
        <w:rPr>
          <w:rFonts w:cs="Arial"/>
          <w:szCs w:val="20"/>
          <w:lang w:val="nl-NL"/>
        </w:rPr>
        <w:t xml:space="preserve"> en </w:t>
      </w:r>
      <w:r w:rsidR="00362CA9" w:rsidRPr="00362CA9">
        <w:rPr>
          <w:rFonts w:cs="Arial"/>
          <w:szCs w:val="20"/>
          <w:u w:val="single"/>
          <w:lang w:val="nl-NL"/>
        </w:rPr>
        <w:t>voeg dit toe als bijlage</w:t>
      </w:r>
      <w:r w:rsidR="00362CA9">
        <w:rPr>
          <w:rFonts w:cs="Arial"/>
          <w:szCs w:val="20"/>
          <w:lang w:val="nl-NL"/>
        </w:rPr>
        <w:t xml:space="preserve"> bij de aanvraag</w:t>
      </w:r>
      <w:r w:rsidR="006F15D4">
        <w:rPr>
          <w:rFonts w:cs="Arial"/>
          <w:szCs w:val="20"/>
          <w:lang w:val="nl-NL"/>
        </w:rPr>
        <w:t xml:space="preserve">. </w:t>
      </w:r>
      <w:r w:rsidR="00733E80" w:rsidRPr="00733E80">
        <w:rPr>
          <w:rFonts w:cs="Arial"/>
          <w:szCs w:val="20"/>
        </w:rPr>
        <w:t xml:space="preserve">Via het UGent netwerk en de link </w:t>
      </w:r>
      <w:hyperlink r:id="rId22" w:history="1">
        <w:r w:rsidR="00733E80" w:rsidRPr="00733E80">
          <w:rPr>
            <w:rStyle w:val="Hyperlink"/>
            <w:rFonts w:cs="Arial"/>
            <w:szCs w:val="20"/>
          </w:rPr>
          <w:t>https://biblio.ugent.be/person/</w:t>
        </w:r>
      </w:hyperlink>
      <w:r w:rsidR="00733E80" w:rsidRPr="00733E80">
        <w:rPr>
          <w:rFonts w:cs="Arial"/>
          <w:color w:val="FF0000"/>
          <w:szCs w:val="20"/>
          <w:u w:val="single"/>
        </w:rPr>
        <w:t>UGent ID code: 801 000 00 00 00</w:t>
      </w:r>
      <w:r w:rsidR="00733E80" w:rsidRPr="006C42A7">
        <w:rPr>
          <w:rFonts w:cs="Arial"/>
          <w:color w:val="0000FF"/>
          <w:szCs w:val="20"/>
          <w:u w:val="single"/>
        </w:rPr>
        <w:t>/</w:t>
      </w:r>
      <w:proofErr w:type="spellStart"/>
      <w:r w:rsidR="00733E80" w:rsidRPr="006C42A7">
        <w:rPr>
          <w:rFonts w:cs="Arial"/>
          <w:color w:val="0000FF"/>
          <w:szCs w:val="20"/>
          <w:u w:val="single"/>
        </w:rPr>
        <w:t>bof</w:t>
      </w:r>
      <w:r w:rsidR="006C42A7" w:rsidRPr="006C42A7">
        <w:rPr>
          <w:rFonts w:cs="Arial"/>
          <w:color w:val="0000FF"/>
          <w:szCs w:val="20"/>
          <w:u w:val="single"/>
        </w:rPr>
        <w:t>?span</w:t>
      </w:r>
      <w:proofErr w:type="spellEnd"/>
      <w:r w:rsidR="006C42A7" w:rsidRPr="006C42A7">
        <w:rPr>
          <w:rFonts w:cs="Arial"/>
          <w:color w:val="0000FF"/>
          <w:szCs w:val="20"/>
          <w:u w:val="single"/>
        </w:rPr>
        <w:t>=</w:t>
      </w:r>
      <w:r w:rsidR="00864B23">
        <w:rPr>
          <w:rFonts w:cs="Arial"/>
          <w:color w:val="0000FF"/>
          <w:szCs w:val="20"/>
          <w:u w:val="single"/>
        </w:rPr>
        <w:t>5</w:t>
      </w:r>
      <w:r w:rsidR="00733E80" w:rsidRPr="00C71F98">
        <w:rPr>
          <w:rFonts w:cs="Arial"/>
          <w:szCs w:val="20"/>
        </w:rPr>
        <w:t xml:space="preserve"> </w:t>
      </w:r>
      <w:r w:rsidR="00C71F98">
        <w:rPr>
          <w:rFonts w:cs="Arial"/>
          <w:szCs w:val="20"/>
        </w:rPr>
        <w:t>k</w:t>
      </w:r>
      <w:r w:rsidR="00733E80" w:rsidRPr="00733E80">
        <w:rPr>
          <w:rFonts w:cs="Arial"/>
          <w:szCs w:val="20"/>
        </w:rPr>
        <w:t xml:space="preserve">an u uw bibliografische gegevens rechtstreeks uit </w:t>
      </w:r>
      <w:r w:rsidR="000428E5">
        <w:rPr>
          <w:rFonts w:cs="Arial"/>
          <w:szCs w:val="20"/>
        </w:rPr>
        <w:t>Biblio</w:t>
      </w:r>
      <w:r w:rsidR="00733E80" w:rsidRPr="00733E80">
        <w:rPr>
          <w:rFonts w:cs="Arial"/>
          <w:szCs w:val="20"/>
        </w:rPr>
        <w:t xml:space="preserve"> ophalen in het juiste BOF</w:t>
      </w:r>
      <w:r w:rsidR="00C71F98">
        <w:rPr>
          <w:rFonts w:cs="Arial"/>
          <w:szCs w:val="20"/>
        </w:rPr>
        <w:t>-Methusalem</w:t>
      </w:r>
      <w:r w:rsidR="00733E80" w:rsidRPr="00733E80">
        <w:rPr>
          <w:rFonts w:cs="Arial"/>
          <w:szCs w:val="20"/>
        </w:rPr>
        <w:t xml:space="preserve"> formaat.</w:t>
      </w:r>
      <w:r w:rsidR="00733E80" w:rsidRPr="00733E80">
        <w:rPr>
          <w:rFonts w:cs="Arial"/>
          <w:szCs w:val="20"/>
          <w:vertAlign w:val="superscript"/>
        </w:rPr>
        <w:footnoteReference w:id="2"/>
      </w:r>
    </w:p>
    <w:p w14:paraId="6F3EF000" w14:textId="1A02AE7A" w:rsidR="00733E80" w:rsidRPr="00733E80" w:rsidRDefault="006E4FDE" w:rsidP="00C71F98">
      <w:pPr>
        <w:rPr>
          <w:rFonts w:cs="Arial"/>
          <w:color w:val="0000FF"/>
          <w:szCs w:val="20"/>
        </w:rPr>
      </w:pPr>
      <w:r>
        <w:rPr>
          <w:rFonts w:cs="Arial"/>
          <w:szCs w:val="20"/>
        </w:rPr>
        <w:t xml:space="preserve">Kopieer bovenstaande link in uw browser en vervang het </w:t>
      </w:r>
      <w:r w:rsidR="00515006" w:rsidRPr="00637E2A">
        <w:rPr>
          <w:rFonts w:cs="Arial"/>
          <w:szCs w:val="20"/>
          <w:u w:val="single"/>
        </w:rPr>
        <w:t xml:space="preserve">volledige </w:t>
      </w:r>
      <w:r w:rsidRPr="00637E2A">
        <w:rPr>
          <w:rFonts w:cs="Arial"/>
          <w:szCs w:val="20"/>
          <w:u w:val="single"/>
        </w:rPr>
        <w:t>rode deel</w:t>
      </w:r>
      <w:r>
        <w:rPr>
          <w:rFonts w:cs="Arial"/>
          <w:szCs w:val="20"/>
        </w:rPr>
        <w:t xml:space="preserve"> door uw personeelsnummer. Dan komt u automatisch in Biblio in de juiste lijst terecht</w:t>
      </w:r>
      <w:r w:rsidR="00733E80" w:rsidRPr="00733E80">
        <w:rPr>
          <w:rFonts w:cs="Arial"/>
          <w:szCs w:val="20"/>
        </w:rPr>
        <w:t>.</w:t>
      </w:r>
      <w:r>
        <w:rPr>
          <w:rFonts w:cs="Arial"/>
          <w:szCs w:val="20"/>
        </w:rPr>
        <w:t xml:space="preserve"> Deze kan u via een knop opslaan als Word document.</w:t>
      </w:r>
      <w:r w:rsidR="00733E80" w:rsidRPr="00733E80">
        <w:rPr>
          <w:rFonts w:cs="Arial"/>
          <w:szCs w:val="20"/>
        </w:rPr>
        <w:t xml:space="preserve"> Het is steeds mogelijk om in dit Word bestand gegevens aan te passen /toe te voegen. Bij het toevoegen van extra publicaties dient u ook de bijgevoegde samenvattende tabel manueel aan te passen.</w:t>
      </w:r>
      <w:r w:rsidR="001269B6">
        <w:rPr>
          <w:rFonts w:cs="Arial"/>
          <w:szCs w:val="20"/>
        </w:rPr>
        <w:t xml:space="preserve"> </w:t>
      </w:r>
      <w:r w:rsidR="001269B6" w:rsidRPr="001A592B">
        <w:rPr>
          <w:rFonts w:cs="Arial"/>
          <w:b/>
          <w:bCs/>
          <w:szCs w:val="20"/>
        </w:rPr>
        <w:t>Voeg vervolgens deze bijlage aan het aanvraagformulier toe door ze samen in één pdf-document te voegen.</w:t>
      </w:r>
    </w:p>
    <w:p w14:paraId="5C8A32D3" w14:textId="77777777" w:rsidR="00653D65" w:rsidRDefault="00653D65" w:rsidP="00653D65">
      <w:pPr>
        <w:rPr>
          <w:rFonts w:cs="Arial"/>
          <w:color w:val="0000FF"/>
          <w:szCs w:val="20"/>
        </w:rPr>
      </w:pPr>
    </w:p>
    <w:p w14:paraId="3CCCA830" w14:textId="77777777" w:rsidR="00C71F98" w:rsidRDefault="00C71F98" w:rsidP="00653D65">
      <w:pPr>
        <w:rPr>
          <w:rFonts w:cs="Arial"/>
          <w:iCs/>
          <w:szCs w:val="20"/>
        </w:rPr>
      </w:pPr>
      <w:r w:rsidRPr="00C71F98">
        <w:rPr>
          <w:rFonts w:cs="Arial"/>
          <w:iCs/>
          <w:szCs w:val="20"/>
        </w:rPr>
        <w:t xml:space="preserve">Indien er nog publicaties in Biblio goedgekeurd moeten worden, kan u daarvoor de Biblio-medewerkers contacteren via </w:t>
      </w:r>
      <w:hyperlink r:id="rId23" w:history="1">
        <w:r w:rsidRPr="00C71F98">
          <w:rPr>
            <w:rStyle w:val="Hyperlink"/>
            <w:rFonts w:cs="Arial"/>
            <w:iCs/>
            <w:szCs w:val="20"/>
          </w:rPr>
          <w:t>biblio@ugent.be</w:t>
        </w:r>
      </w:hyperlink>
      <w:r w:rsidRPr="00C71F98">
        <w:rPr>
          <w:rFonts w:cs="Arial"/>
          <w:iCs/>
          <w:szCs w:val="20"/>
        </w:rPr>
        <w:t xml:space="preserve"> tot ten laatste 3 weken voor de deadline van de Methusalem-</w:t>
      </w:r>
      <w:r w:rsidR="001269B6">
        <w:rPr>
          <w:rFonts w:cs="Arial"/>
          <w:iCs/>
          <w:szCs w:val="20"/>
        </w:rPr>
        <w:t>oproep</w:t>
      </w:r>
      <w:r w:rsidRPr="00C71F98">
        <w:rPr>
          <w:rFonts w:cs="Arial"/>
          <w:iCs/>
          <w:szCs w:val="20"/>
        </w:rPr>
        <w:t>.</w:t>
      </w:r>
    </w:p>
    <w:p w14:paraId="125D039F" w14:textId="77777777" w:rsidR="001269B6" w:rsidRDefault="001269B6" w:rsidP="00653D65">
      <w:pPr>
        <w:rPr>
          <w:rFonts w:cs="Arial"/>
          <w:iCs/>
          <w:szCs w:val="20"/>
        </w:rPr>
      </w:pPr>
    </w:p>
    <w:p w14:paraId="1560977F" w14:textId="77777777" w:rsidR="001269B6" w:rsidRDefault="001269B6" w:rsidP="00653D65">
      <w:pPr>
        <w:rPr>
          <w:rFonts w:cs="Arial"/>
          <w:szCs w:val="20"/>
        </w:rPr>
      </w:pPr>
      <w:r w:rsidRPr="001269B6">
        <w:rPr>
          <w:rFonts w:cs="Arial"/>
          <w:szCs w:val="20"/>
        </w:rPr>
        <w:t>Om alle kandidaten gelijke kansen te bieden, zullen na de uiterlijke indiendatum geen bibliografische aanvullingen meer aanvaard worden.</w:t>
      </w:r>
    </w:p>
    <w:p w14:paraId="3E6ED8C9" w14:textId="77777777" w:rsidR="001A592B" w:rsidRDefault="001A592B" w:rsidP="00653D65">
      <w:pPr>
        <w:rPr>
          <w:rFonts w:cs="Arial"/>
          <w:szCs w:val="20"/>
        </w:rPr>
      </w:pPr>
    </w:p>
    <w:p w14:paraId="5A75F7FC" w14:textId="0FD88C98" w:rsidR="001A592B" w:rsidRPr="00C71F98" w:rsidRDefault="001A592B" w:rsidP="00653D65">
      <w:pPr>
        <w:rPr>
          <w:rFonts w:cs="Arial"/>
          <w:szCs w:val="20"/>
        </w:rPr>
      </w:pPr>
      <w:r>
        <w:rPr>
          <w:rFonts w:cs="Arial"/>
          <w:szCs w:val="20"/>
        </w:rPr>
        <w:t xml:space="preserve">Voor de </w:t>
      </w:r>
      <w:r w:rsidRPr="001A592B">
        <w:rPr>
          <w:rFonts w:cs="Arial"/>
          <w:b/>
          <w:bCs/>
          <w:szCs w:val="20"/>
        </w:rPr>
        <w:t>uitgewerkte Methusalem-aanvraag</w:t>
      </w:r>
      <w:r>
        <w:rPr>
          <w:rFonts w:cs="Arial"/>
          <w:szCs w:val="20"/>
        </w:rPr>
        <w:t xml:space="preserve"> mag deze bibliografische lijst geüpdatet worden door een nieuwe lijst te exporteren uit Biblio via de link </w:t>
      </w:r>
      <w:hyperlink r:id="rId24" w:history="1">
        <w:r w:rsidRPr="001A592B">
          <w:rPr>
            <w:rStyle w:val="Hyperlink"/>
            <w:rFonts w:cs="Arial"/>
            <w:szCs w:val="20"/>
          </w:rPr>
          <w:t>https://biblio.ugent.be/person/</w:t>
        </w:r>
      </w:hyperlink>
      <w:r w:rsidRPr="001A592B">
        <w:rPr>
          <w:rFonts w:cs="Arial"/>
          <w:color w:val="EE0000"/>
          <w:szCs w:val="20"/>
          <w:u w:val="single"/>
        </w:rPr>
        <w:t>UGent ID code: 801 000 00 00 00</w:t>
      </w:r>
      <w:r w:rsidRPr="00712981">
        <w:rPr>
          <w:rStyle w:val="Hyperlink"/>
        </w:rPr>
        <w:t>/</w:t>
      </w:r>
      <w:proofErr w:type="spellStart"/>
      <w:r w:rsidRPr="00712981">
        <w:rPr>
          <w:rStyle w:val="Hyperlink"/>
        </w:rPr>
        <w:t>bof?span</w:t>
      </w:r>
      <w:proofErr w:type="spellEnd"/>
      <w:r w:rsidRPr="00712981">
        <w:rPr>
          <w:rStyle w:val="Hyperlink"/>
        </w:rPr>
        <w:t>=</w:t>
      </w:r>
      <w:r w:rsidRPr="00712981">
        <w:rPr>
          <w:rStyle w:val="Hyperlink"/>
          <w:b/>
          <w:bCs/>
        </w:rPr>
        <w:t>6</w:t>
      </w:r>
    </w:p>
    <w:p w14:paraId="35A0A779" w14:textId="77777777" w:rsidR="003E6C4A" w:rsidRDefault="003E6C4A" w:rsidP="00653D65">
      <w:pPr>
        <w:rPr>
          <w:rFonts w:cs="Arial"/>
          <w:i/>
          <w:color w:val="0000FF"/>
          <w:szCs w:val="20"/>
        </w:rPr>
      </w:pPr>
    </w:p>
    <w:p w14:paraId="6F45999B" w14:textId="77777777" w:rsidR="00421700" w:rsidRPr="00E809A1" w:rsidRDefault="00421700" w:rsidP="00421700">
      <w:pPr>
        <w:rPr>
          <w:rFonts w:cs="Arial"/>
          <w:lang w:val="nl-NL"/>
        </w:rPr>
      </w:pPr>
    </w:p>
    <w:p w14:paraId="5C22C88B" w14:textId="77777777" w:rsidR="008D16FE" w:rsidRDefault="008D16FE" w:rsidP="005C3548">
      <w:pPr>
        <w:pStyle w:val="Kop1"/>
        <w:ind w:left="567" w:hanging="567"/>
        <w:rPr>
          <w:rFonts w:cs="Arial"/>
          <w:bCs/>
          <w:sz w:val="20"/>
        </w:rPr>
      </w:pPr>
    </w:p>
    <w:p w14:paraId="3D745270" w14:textId="77777777" w:rsidR="00DA6468" w:rsidRPr="008D16FE" w:rsidRDefault="00362CA9" w:rsidP="008D16FE">
      <w:pPr>
        <w:pStyle w:val="Kop1"/>
        <w:rPr>
          <w:b w:val="0"/>
        </w:rPr>
      </w:pPr>
      <w:r>
        <w:rPr>
          <w:b w:val="0"/>
        </w:rPr>
        <w:br w:type="page"/>
      </w:r>
      <w:r w:rsidR="008D16FE">
        <w:rPr>
          <w:b w:val="0"/>
        </w:rPr>
        <w:lastRenderedPageBreak/>
        <w:t>luik iii</w:t>
      </w:r>
      <w:r w:rsidR="008D16FE" w:rsidRPr="008D16FE">
        <w:rPr>
          <w:b w:val="0"/>
        </w:rPr>
        <w:t xml:space="preserve"> – gegevens onderzoeksgroep</w:t>
      </w:r>
    </w:p>
    <w:p w14:paraId="328B79A4" w14:textId="273BF481" w:rsidR="00AA0A66" w:rsidRPr="00AA0A66" w:rsidRDefault="00AA0A66" w:rsidP="00C60420">
      <w:pPr>
        <w:pStyle w:val="Kop2"/>
        <w:tabs>
          <w:tab w:val="clear" w:pos="0"/>
          <w:tab w:val="left" w:pos="709"/>
        </w:tabs>
      </w:pPr>
      <w:r w:rsidRPr="00AA0A66">
        <w:t xml:space="preserve">Geef de aanstellingsperiode weer van de postdoctorale onderzoekers </w:t>
      </w:r>
      <w:r w:rsidR="008D16FE">
        <w:t>en</w:t>
      </w:r>
      <w:r w:rsidRPr="00AA0A66">
        <w:t xml:space="preserve"> ZAP-leden (nominatief) die sinds </w:t>
      </w:r>
      <w:r w:rsidR="002B2970">
        <w:t>2021</w:t>
      </w:r>
      <w:r w:rsidRPr="00AA0A66">
        <w:t xml:space="preserve"> aan uw onderzoeksgroep verbonden waren/zijn</w:t>
      </w:r>
    </w:p>
    <w:p w14:paraId="2BC65216" w14:textId="77777777" w:rsidR="00823E31" w:rsidRDefault="00BE6FF0" w:rsidP="0072103D">
      <w:r>
        <w:t>Vermeld de naam, voornaam, start- en einddatum van de aanstellingen</w:t>
      </w:r>
      <w:r w:rsidR="001D18EE">
        <w:t>.</w:t>
      </w:r>
    </w:p>
    <w:p w14:paraId="7247D0BC" w14:textId="77777777" w:rsidR="008D16FE" w:rsidRDefault="008D16FE" w:rsidP="008D16FE"/>
    <w:p w14:paraId="481FA5B9" w14:textId="77777777" w:rsidR="008D16FE" w:rsidRDefault="008D16FE" w:rsidP="008D16FE"/>
    <w:p w14:paraId="01257391" w14:textId="1A7DCCC0" w:rsidR="008D16FE" w:rsidRPr="008D16FE" w:rsidRDefault="008D16FE" w:rsidP="00C60420">
      <w:pPr>
        <w:pStyle w:val="Kop2"/>
        <w:tabs>
          <w:tab w:val="clear" w:pos="0"/>
          <w:tab w:val="left" w:pos="709"/>
        </w:tabs>
      </w:pPr>
      <w:r>
        <w:t xml:space="preserve">Geef de aanstellingsperiode weer van de predoctorale onderzoekers (nominatief) die sinds </w:t>
      </w:r>
      <w:r w:rsidR="002B2970">
        <w:t>2021</w:t>
      </w:r>
      <w:r>
        <w:t xml:space="preserve"> </w:t>
      </w:r>
      <w:r w:rsidRPr="00AA0A66">
        <w:t>aan uw onderzoeksgroep verbonden waren/zijn</w:t>
      </w:r>
    </w:p>
    <w:p w14:paraId="14CF2E7C" w14:textId="77777777" w:rsidR="00BE6FF0" w:rsidRDefault="00BE6FF0" w:rsidP="0072103D">
      <w:pPr>
        <w:rPr>
          <w:lang w:val="nl-NL" w:eastAsia="nl-NL"/>
        </w:rPr>
      </w:pPr>
      <w:r>
        <w:rPr>
          <w:lang w:val="nl-NL" w:eastAsia="nl-NL"/>
        </w:rPr>
        <w:t>Vermeld de naam, voornaam, start- en einddatum van de aanstellingen</w:t>
      </w:r>
      <w:r w:rsidR="001D18EE">
        <w:rPr>
          <w:lang w:val="nl-NL" w:eastAsia="nl-NL"/>
        </w:rPr>
        <w:t>.</w:t>
      </w:r>
    </w:p>
    <w:p w14:paraId="6B371659" w14:textId="77777777" w:rsidR="00BE6FF0" w:rsidRPr="00BE6FF0" w:rsidRDefault="00BE6FF0" w:rsidP="00BE6FF0">
      <w:pPr>
        <w:rPr>
          <w:lang w:val="nl-NL" w:eastAsia="nl-NL"/>
        </w:rPr>
      </w:pPr>
    </w:p>
    <w:p w14:paraId="3B614EBA" w14:textId="77777777" w:rsidR="008D16FE" w:rsidRDefault="008D16FE" w:rsidP="008B2015">
      <w:pPr>
        <w:pStyle w:val="Kop1"/>
        <w:tabs>
          <w:tab w:val="num" w:pos="567"/>
        </w:tabs>
        <w:ind w:left="567" w:hanging="567"/>
        <w:rPr>
          <w:bCs/>
          <w:sz w:val="20"/>
        </w:rPr>
      </w:pPr>
    </w:p>
    <w:p w14:paraId="1F161781" w14:textId="4C5CC5E2" w:rsidR="008D16FE" w:rsidRDefault="008D16FE" w:rsidP="00C60420">
      <w:pPr>
        <w:pStyle w:val="Kop2"/>
        <w:tabs>
          <w:tab w:val="clear" w:pos="0"/>
          <w:tab w:val="left" w:pos="709"/>
        </w:tabs>
      </w:pPr>
      <w:bookmarkStart w:id="7" w:name="_Hlk218866655"/>
      <w:r>
        <w:t xml:space="preserve">Geef de aanstellingsperiode weer van het ondersteunend personeel (nominatief) dat sinds </w:t>
      </w:r>
      <w:r w:rsidR="002B2970">
        <w:t>2021</w:t>
      </w:r>
      <w:r>
        <w:t xml:space="preserve"> aan </w:t>
      </w:r>
      <w:r w:rsidR="001B7FA1">
        <w:t xml:space="preserve">uw </w:t>
      </w:r>
      <w:r>
        <w:t xml:space="preserve">onderzoeksgroep verbonden </w:t>
      </w:r>
      <w:r w:rsidR="00424382">
        <w:t>was/is</w:t>
      </w:r>
    </w:p>
    <w:p w14:paraId="2D9072DA" w14:textId="77777777" w:rsidR="00BE6FF0" w:rsidRDefault="00BE6FF0" w:rsidP="0072103D">
      <w:pPr>
        <w:rPr>
          <w:lang w:val="nl-NL" w:eastAsia="nl-NL"/>
        </w:rPr>
      </w:pPr>
      <w:r>
        <w:rPr>
          <w:lang w:val="nl-NL" w:eastAsia="nl-NL"/>
        </w:rPr>
        <w:t>Vermeld de naam, voornaam, start- en einddatum van de aanstellingen</w:t>
      </w:r>
      <w:r w:rsidR="001D18EE">
        <w:rPr>
          <w:lang w:val="nl-NL" w:eastAsia="nl-NL"/>
        </w:rPr>
        <w:t>.</w:t>
      </w:r>
    </w:p>
    <w:bookmarkEnd w:id="7"/>
    <w:p w14:paraId="545CD4B1" w14:textId="77777777" w:rsidR="002B2970" w:rsidRDefault="002B2970" w:rsidP="0072103D">
      <w:pPr>
        <w:rPr>
          <w:lang w:val="nl-NL" w:eastAsia="nl-NL"/>
        </w:rPr>
      </w:pPr>
    </w:p>
    <w:p w14:paraId="411AD55B" w14:textId="77777777" w:rsidR="002B2970" w:rsidRDefault="002B2970" w:rsidP="0072103D">
      <w:pPr>
        <w:rPr>
          <w:lang w:val="nl-NL" w:eastAsia="nl-NL"/>
        </w:rPr>
      </w:pPr>
    </w:p>
    <w:p w14:paraId="1992D782" w14:textId="1871C189" w:rsidR="00BE6FF0" w:rsidRDefault="002B2970" w:rsidP="002B2970">
      <w:pPr>
        <w:pStyle w:val="Kop2"/>
      </w:pPr>
      <w:r>
        <w:t>Human resources-beleid</w:t>
      </w:r>
    </w:p>
    <w:p w14:paraId="428A0D03" w14:textId="1E204160" w:rsidR="00E862BA" w:rsidRDefault="002B2970" w:rsidP="00E862BA">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lang w:val="nl-NL" w:eastAsia="nl-NL"/>
        </w:rPr>
        <w:t>Beschrijf het human resources-beleid in uw onderzoeksgroep</w:t>
      </w:r>
      <w:r w:rsidR="00E862BA">
        <w:rPr>
          <w:lang w:val="nl-NL" w:eastAsia="nl-NL"/>
        </w:rPr>
        <w:t xml:space="preserve">, </w:t>
      </w:r>
      <w:r w:rsidR="00E862BA">
        <w:t>in het bijzonder de mate waarin postdoctorale onderzoekers worden gestimuleerd ervaring op te doen met het opzetten van zelfstandig onderzoek en de mate waarin doctorandi omkaderd worden. Is het potentieel aanwezig om jonge academici te lanceren in hun loopbaan?</w:t>
      </w:r>
    </w:p>
    <w:p w14:paraId="105F1E92" w14:textId="4521F346" w:rsidR="002B2970" w:rsidRPr="00872414" w:rsidRDefault="002B2970" w:rsidP="002B2970">
      <w:pPr>
        <w:rPr>
          <w:lang w:eastAsia="nl-NL"/>
        </w:rPr>
      </w:pPr>
    </w:p>
    <w:p w14:paraId="3162668D" w14:textId="77777777" w:rsidR="00823E31" w:rsidRDefault="00823E31" w:rsidP="00823E31">
      <w:pPr>
        <w:rPr>
          <w:lang w:val="nl-NL" w:eastAsia="nl-NL"/>
        </w:rPr>
      </w:pPr>
    </w:p>
    <w:p w14:paraId="2704FE46" w14:textId="77777777" w:rsidR="00CE3FE6" w:rsidRDefault="00CE3FE6" w:rsidP="005E3C7B">
      <w:pPr>
        <w:rPr>
          <w:rFonts w:cs="Arial"/>
          <w:color w:val="000000"/>
          <w:sz w:val="22"/>
          <w:lang w:val="nl-NL"/>
        </w:rPr>
      </w:pPr>
    </w:p>
    <w:p w14:paraId="059B8F1C" w14:textId="77777777" w:rsidR="00823E31" w:rsidRDefault="00823E31" w:rsidP="005E3C7B">
      <w:pPr>
        <w:rPr>
          <w:rFonts w:cs="Arial"/>
          <w:color w:val="000000"/>
          <w:sz w:val="22"/>
          <w:lang w:val="nl-NL"/>
        </w:rPr>
      </w:pPr>
      <w:r>
        <w:rPr>
          <w:rFonts w:cs="Arial"/>
          <w:color w:val="000000"/>
          <w:sz w:val="22"/>
          <w:lang w:val="nl-NL"/>
        </w:rPr>
        <w:br w:type="page"/>
      </w:r>
    </w:p>
    <w:p w14:paraId="3BCDEA2E" w14:textId="35B93B65" w:rsidR="005F4155" w:rsidRDefault="005F4155" w:rsidP="005F4155">
      <w:pPr>
        <w:pStyle w:val="Kop1"/>
        <w:rPr>
          <w:b w:val="0"/>
        </w:rPr>
      </w:pPr>
      <w:r>
        <w:rPr>
          <w:b w:val="0"/>
        </w:rPr>
        <w:lastRenderedPageBreak/>
        <w:t>luik iv</w:t>
      </w:r>
      <w:r w:rsidRPr="008D16FE">
        <w:rPr>
          <w:b w:val="0"/>
        </w:rPr>
        <w:t xml:space="preserve"> – </w:t>
      </w:r>
      <w:r>
        <w:rPr>
          <w:b w:val="0"/>
        </w:rPr>
        <w:t>onderzoeksplan</w:t>
      </w:r>
      <w:r w:rsidR="00C80D21">
        <w:rPr>
          <w:b w:val="0"/>
        </w:rPr>
        <w:t xml:space="preserve"> (enkel in te vullen bij de uitgewerkte versie)</w:t>
      </w:r>
    </w:p>
    <w:p w14:paraId="76EB29B0" w14:textId="32C3F9E1" w:rsidR="00A262A8" w:rsidRDefault="00A262A8" w:rsidP="00C60420">
      <w:pPr>
        <w:pStyle w:val="Kop2"/>
        <w:tabs>
          <w:tab w:val="clear" w:pos="0"/>
          <w:tab w:val="left" w:pos="709"/>
        </w:tabs>
      </w:pPr>
      <w:r w:rsidRPr="00D34463">
        <w:rPr>
          <w:u w:val="single"/>
        </w:rPr>
        <w:t>Enkel voor verlengingsaanvragen</w:t>
      </w:r>
      <w:r>
        <w:t>: toelichting behaalde doelstellingen aflopende termijn Methusalem-financiering.</w:t>
      </w:r>
    </w:p>
    <w:p w14:paraId="24202E1A" w14:textId="16BD6345" w:rsidR="00A262A8" w:rsidRPr="0051455B" w:rsidRDefault="00D34463" w:rsidP="00A3310F">
      <w:pPr>
        <w:pStyle w:val="Kop2"/>
        <w:numPr>
          <w:ilvl w:val="0"/>
          <w:numId w:val="0"/>
        </w:numPr>
        <w:ind w:left="567"/>
      </w:pPr>
      <w:r w:rsidRPr="00D34463">
        <w:rPr>
          <w:b w:val="0"/>
          <w:bCs/>
        </w:rPr>
        <w:t>15.1</w:t>
      </w:r>
      <w:r>
        <w:tab/>
      </w:r>
      <w:r w:rsidR="00A262A8" w:rsidRPr="0051455B">
        <w:t>Overzicht van de oorspronkelijk gestelde doelstellingen</w:t>
      </w:r>
    </w:p>
    <w:p w14:paraId="01955FC9" w14:textId="77777777" w:rsidR="00A262A8" w:rsidRPr="00695346" w:rsidRDefault="00A262A8" w:rsidP="00A262A8">
      <w:pPr>
        <w:rPr>
          <w:rFonts w:cs="Arial"/>
          <w:b/>
          <w:color w:val="000000"/>
          <w:sz w:val="22"/>
        </w:rPr>
      </w:pPr>
    </w:p>
    <w:p w14:paraId="5A88484E" w14:textId="70989E01" w:rsidR="00A262A8" w:rsidRPr="0051455B" w:rsidRDefault="00D34463" w:rsidP="00A3310F">
      <w:pPr>
        <w:pStyle w:val="Kop2"/>
        <w:numPr>
          <w:ilvl w:val="0"/>
          <w:numId w:val="0"/>
        </w:numPr>
        <w:ind w:left="567"/>
      </w:pPr>
      <w:r w:rsidRPr="00D34463">
        <w:rPr>
          <w:b w:val="0"/>
          <w:bCs/>
        </w:rPr>
        <w:t>15.2</w:t>
      </w:r>
      <w:r>
        <w:tab/>
      </w:r>
      <w:r w:rsidR="00A262A8" w:rsidRPr="0051455B">
        <w:t xml:space="preserve">Geef een samenvatting in maximum 10 </w:t>
      </w:r>
      <w:proofErr w:type="spellStart"/>
      <w:r w:rsidR="00A262A8" w:rsidRPr="0051455B">
        <w:t>bullets</w:t>
      </w:r>
      <w:proofErr w:type="spellEnd"/>
      <w:r w:rsidR="00A262A8" w:rsidRPr="0051455B">
        <w:t xml:space="preserve"> met de belangrijkste verwezenlijkingen </w:t>
      </w:r>
    </w:p>
    <w:p w14:paraId="394AD192" w14:textId="77777777" w:rsidR="00A262A8" w:rsidRPr="0051455B" w:rsidRDefault="00A262A8" w:rsidP="00A262A8">
      <w:pPr>
        <w:pStyle w:val="Lijstalinea"/>
        <w:rPr>
          <w:rFonts w:cs="Arial"/>
          <w:b/>
          <w:color w:val="000000"/>
          <w:sz w:val="22"/>
        </w:rPr>
      </w:pPr>
    </w:p>
    <w:p w14:paraId="56050B15" w14:textId="77777777" w:rsidR="00D34463" w:rsidRDefault="00D34463" w:rsidP="00A262A8">
      <w:pPr>
        <w:pStyle w:val="Kop2"/>
        <w:numPr>
          <w:ilvl w:val="0"/>
          <w:numId w:val="0"/>
        </w:numPr>
      </w:pPr>
    </w:p>
    <w:p w14:paraId="5D43CF87" w14:textId="0F9137CF" w:rsidR="00D34463" w:rsidRPr="00D34463" w:rsidRDefault="00D34463" w:rsidP="00A3310F">
      <w:pPr>
        <w:pStyle w:val="Kop2"/>
        <w:numPr>
          <w:ilvl w:val="0"/>
          <w:numId w:val="0"/>
        </w:numPr>
        <w:tabs>
          <w:tab w:val="left" w:pos="567"/>
        </w:tabs>
        <w:spacing w:before="120" w:after="120"/>
        <w:ind w:left="567"/>
        <w:rPr>
          <w:rFonts w:cs="Arial"/>
          <w:bCs/>
          <w:szCs w:val="22"/>
        </w:rPr>
      </w:pPr>
      <w:r w:rsidRPr="00D34463">
        <w:rPr>
          <w:b w:val="0"/>
          <w:bCs/>
        </w:rPr>
        <w:t>15.3</w:t>
      </w:r>
      <w:r>
        <w:tab/>
      </w:r>
      <w:r w:rsidRPr="00D34463">
        <w:rPr>
          <w:rFonts w:cs="Arial"/>
          <w:bCs/>
          <w:szCs w:val="22"/>
        </w:rPr>
        <w:t>Wat zijn de 5 belangrijkste publicaties die voortvloeien uit onderzoek gefinancierd met Methusalem</w:t>
      </w:r>
      <w:r w:rsidR="0021023A">
        <w:rPr>
          <w:rFonts w:cs="Arial"/>
          <w:bCs/>
          <w:szCs w:val="22"/>
        </w:rPr>
        <w:t>-</w:t>
      </w:r>
      <w:r w:rsidRPr="00D34463">
        <w:rPr>
          <w:rFonts w:cs="Arial"/>
          <w:bCs/>
          <w:szCs w:val="22"/>
        </w:rPr>
        <w:t xml:space="preserve">middelen? </w:t>
      </w:r>
    </w:p>
    <w:p w14:paraId="0D7D6209" w14:textId="60817D20" w:rsidR="00D34463" w:rsidRDefault="00D34463" w:rsidP="00D34463">
      <w:pPr>
        <w:rPr>
          <w:rFonts w:cs="Arial"/>
          <w:szCs w:val="20"/>
        </w:rPr>
      </w:pPr>
      <w:r w:rsidRPr="00D34463">
        <w:rPr>
          <w:rFonts w:cs="Arial"/>
          <w:szCs w:val="20"/>
        </w:rPr>
        <w:t xml:space="preserve">Geef een overzicht, leg voor elke publicatie het belang uit en voeg de </w:t>
      </w:r>
      <w:r w:rsidR="005460CA">
        <w:rPr>
          <w:rFonts w:cs="Arial"/>
          <w:szCs w:val="20"/>
        </w:rPr>
        <w:t xml:space="preserve">link naar de </w:t>
      </w:r>
      <w:r w:rsidRPr="00D34463">
        <w:rPr>
          <w:rFonts w:cs="Arial"/>
          <w:szCs w:val="20"/>
        </w:rPr>
        <w:t xml:space="preserve">publicaties </w:t>
      </w:r>
      <w:r w:rsidR="005460CA">
        <w:rPr>
          <w:rFonts w:cs="Arial"/>
          <w:szCs w:val="20"/>
        </w:rPr>
        <w:t xml:space="preserve">in Biblio </w:t>
      </w:r>
      <w:r w:rsidRPr="00D34463">
        <w:rPr>
          <w:rFonts w:cs="Arial"/>
          <w:szCs w:val="20"/>
        </w:rPr>
        <w:t xml:space="preserve">toe. De Methusalem-houder moet niet noodzakelijk (co-)auteur zijn. </w:t>
      </w:r>
    </w:p>
    <w:p w14:paraId="453A6A93" w14:textId="77777777" w:rsidR="00A3310F" w:rsidRPr="00D34463" w:rsidRDefault="00A3310F" w:rsidP="00D34463">
      <w:pPr>
        <w:rPr>
          <w:rFonts w:cs="Arial"/>
          <w:szCs w:val="20"/>
        </w:rPr>
      </w:pPr>
    </w:p>
    <w:p w14:paraId="0656AF4D" w14:textId="476BD115" w:rsidR="00A262A8" w:rsidRPr="0051455B" w:rsidRDefault="00A3310F" w:rsidP="00A3310F">
      <w:pPr>
        <w:pStyle w:val="Kop2"/>
        <w:numPr>
          <w:ilvl w:val="0"/>
          <w:numId w:val="0"/>
        </w:numPr>
        <w:ind w:left="567"/>
      </w:pPr>
      <w:r w:rsidRPr="00A3310F">
        <w:rPr>
          <w:b w:val="0"/>
          <w:bCs/>
        </w:rPr>
        <w:t>15.4</w:t>
      </w:r>
      <w:r>
        <w:tab/>
      </w:r>
      <w:r w:rsidR="00A262A8" w:rsidRPr="0051455B">
        <w:t>Becommentarieer de belangrijkste verwezenlijkingen in een meer uitgebreide tekst (tussen 6 en 10</w:t>
      </w:r>
      <w:r w:rsidR="00A262A8">
        <w:t xml:space="preserve"> </w:t>
      </w:r>
      <w:r w:rsidR="00A262A8" w:rsidRPr="0051455B">
        <w:t xml:space="preserve">blz.) </w:t>
      </w:r>
    </w:p>
    <w:p w14:paraId="375B2106" w14:textId="77777777" w:rsidR="00A262A8" w:rsidRPr="00A262A8" w:rsidRDefault="00A262A8" w:rsidP="00A262A8">
      <w:pPr>
        <w:rPr>
          <w:lang w:val="nl-NL" w:eastAsia="nl-NL"/>
        </w:rPr>
      </w:pPr>
    </w:p>
    <w:p w14:paraId="010AF6A6" w14:textId="77777777" w:rsidR="00A262A8" w:rsidRPr="00A262A8" w:rsidRDefault="00A262A8" w:rsidP="00A262A8">
      <w:pPr>
        <w:rPr>
          <w:lang w:val="nl-NL" w:eastAsia="nl-NL"/>
        </w:rPr>
      </w:pPr>
    </w:p>
    <w:p w14:paraId="02D2DFB0" w14:textId="3628F943" w:rsidR="00A3310F" w:rsidRDefault="00A3310F" w:rsidP="00C60420">
      <w:pPr>
        <w:pStyle w:val="Kop2"/>
        <w:tabs>
          <w:tab w:val="clear" w:pos="0"/>
          <w:tab w:val="left" w:pos="709"/>
        </w:tabs>
      </w:pPr>
      <w:r>
        <w:t>Onderzoeksplan voor de aangevraagde Methusalem-financiering.</w:t>
      </w:r>
      <w:r w:rsidRPr="00A3310F">
        <w:t xml:space="preserve"> </w:t>
      </w:r>
      <w:r>
        <w:t xml:space="preserve">Stand van het onderzoek m.b.t. het onderwerp, </w:t>
      </w:r>
      <w:r w:rsidR="006D3032">
        <w:t>onderzoeksvraag</w:t>
      </w:r>
      <w:r>
        <w:t>, doelstelling, methodologie en fasering samen met volledige bibliografisch opgave van de geciteerde werken – op max. 15 blz. exclusief bibliografie</w:t>
      </w:r>
    </w:p>
    <w:p w14:paraId="719CFF9F" w14:textId="77777777" w:rsidR="005F4155" w:rsidRDefault="005F4155" w:rsidP="00A3310F">
      <w:pPr>
        <w:pStyle w:val="Lijstalinea"/>
        <w:numPr>
          <w:ilvl w:val="0"/>
          <w:numId w:val="40"/>
        </w:numPr>
      </w:pPr>
      <w:r>
        <w:t>Beschrijving van de stand van het onderzoek m.b.t. het voorgestelde onderwerp. De bijdragen die de kandidaat voor de Methusalem-financiering zelf heeft geleverd, moeten hierin duidelijk naar voor komen.</w:t>
      </w:r>
    </w:p>
    <w:p w14:paraId="6A3E2C38" w14:textId="545DCBE1" w:rsidR="00A3310F" w:rsidRDefault="00A3310F" w:rsidP="00A3310F">
      <w:pPr>
        <w:pStyle w:val="Lijstalinea"/>
        <w:numPr>
          <w:ilvl w:val="0"/>
          <w:numId w:val="40"/>
        </w:numPr>
      </w:pPr>
      <w:r>
        <w:t>Formuleer een duidelijke probleemstelling</w:t>
      </w:r>
      <w:r w:rsidR="00504C6F">
        <w:t>/onderzoeksvragen</w:t>
      </w:r>
      <w:r>
        <w:t>.</w:t>
      </w:r>
    </w:p>
    <w:p w14:paraId="62A44C25" w14:textId="6E138FEA" w:rsidR="00A3310F" w:rsidRDefault="00A3310F" w:rsidP="00A3310F">
      <w:pPr>
        <w:pStyle w:val="Lijstalinea"/>
        <w:numPr>
          <w:ilvl w:val="0"/>
          <w:numId w:val="40"/>
        </w:numPr>
      </w:pPr>
      <w:r>
        <w:t>Geef de doelstellingen van het onderzoek weer en de relevantie ervan.</w:t>
      </w:r>
    </w:p>
    <w:p w14:paraId="2BDFF5D6" w14:textId="3614B34F" w:rsidR="00A3310F" w:rsidRDefault="00A3310F" w:rsidP="00A3310F">
      <w:pPr>
        <w:pStyle w:val="Lijstalinea"/>
        <w:numPr>
          <w:ilvl w:val="0"/>
          <w:numId w:val="40"/>
        </w:numPr>
      </w:pPr>
      <w:r>
        <w:t>Geef aan waarom dit innovatief, grensverleggend onderzoek is.</w:t>
      </w:r>
    </w:p>
    <w:p w14:paraId="657C1F04" w14:textId="242E4210" w:rsidR="00A3310F" w:rsidRDefault="00A3310F" w:rsidP="00A3310F">
      <w:pPr>
        <w:pStyle w:val="Lijstalinea"/>
        <w:numPr>
          <w:ilvl w:val="0"/>
          <w:numId w:val="40"/>
        </w:numPr>
      </w:pPr>
      <w:r>
        <w:t>Beschrijf de methode(s) en aanpak die gebruikt zullen worden, met een</w:t>
      </w:r>
      <w:r w:rsidRPr="00A3310F">
        <w:t xml:space="preserve"> </w:t>
      </w:r>
      <w:r>
        <w:t>wetenschappelijke en technische omschrijving van de geplande activiteiten om de vooropgestelde doelstellingen te bereiken</w:t>
      </w:r>
    </w:p>
    <w:p w14:paraId="7C557888" w14:textId="5D72E966" w:rsidR="00A3310F" w:rsidRDefault="00A3310F" w:rsidP="00A3310F">
      <w:pPr>
        <w:pStyle w:val="Lijstalinea"/>
        <w:numPr>
          <w:ilvl w:val="0"/>
          <w:numId w:val="40"/>
        </w:numPr>
      </w:pPr>
      <w:r>
        <w:t>Geef een ruwe planning.</w:t>
      </w:r>
    </w:p>
    <w:p w14:paraId="318E4160" w14:textId="6B7AEEA5" w:rsidR="00A3310F" w:rsidRDefault="00A3310F" w:rsidP="00A3310F">
      <w:pPr>
        <w:pStyle w:val="Lijstalinea"/>
        <w:numPr>
          <w:ilvl w:val="0"/>
          <w:numId w:val="40"/>
        </w:numPr>
      </w:pPr>
      <w:r>
        <w:t>Benoem mogelijke risico’s of beperkingen en hoe u daarmee om zal gaan.</w:t>
      </w:r>
    </w:p>
    <w:p w14:paraId="28E5BA46" w14:textId="652C13C1" w:rsidR="007E34A9" w:rsidRDefault="007E34A9" w:rsidP="00A3310F">
      <w:pPr>
        <w:pStyle w:val="Lijstalinea"/>
        <w:numPr>
          <w:ilvl w:val="0"/>
          <w:numId w:val="40"/>
        </w:numPr>
      </w:pPr>
      <w:r>
        <w:t>Potentieel om met dit onderzoek het internationaal topniveau van de onderzoeksgroep te consolideren en de referentiepositie op internationaal vlak te versterken.</w:t>
      </w:r>
    </w:p>
    <w:p w14:paraId="16747E16" w14:textId="755C31B8" w:rsidR="00A3310F" w:rsidRDefault="00A3310F" w:rsidP="0072103D"/>
    <w:p w14:paraId="7730B032" w14:textId="77777777" w:rsidR="005F4155" w:rsidRPr="007622E4" w:rsidRDefault="005F4155" w:rsidP="00C60420">
      <w:pPr>
        <w:pStyle w:val="Kop2"/>
        <w:tabs>
          <w:tab w:val="left" w:pos="709"/>
        </w:tabs>
      </w:pPr>
      <w:r>
        <w:t>Kwalificaties van de voorgestelde onderzoeksgroep (max. 2 blz.) m.b.t. het onderzoeksplan</w:t>
      </w:r>
    </w:p>
    <w:p w14:paraId="21E4648E" w14:textId="154E253C" w:rsidR="005F4155" w:rsidRPr="00122071" w:rsidRDefault="0072103D" w:rsidP="0072103D">
      <w:pPr>
        <w:rPr>
          <w:rFonts w:cs="Arial"/>
          <w:szCs w:val="20"/>
        </w:rPr>
      </w:pPr>
      <w:r>
        <w:rPr>
          <w:rFonts w:cs="Arial"/>
          <w:szCs w:val="20"/>
        </w:rPr>
        <w:t xml:space="preserve">Situeer </w:t>
      </w:r>
      <w:r w:rsidR="005F4155" w:rsidRPr="00122071">
        <w:rPr>
          <w:rFonts w:cs="Arial"/>
          <w:szCs w:val="20"/>
        </w:rPr>
        <w:t xml:space="preserve">het voorgestelde onderzoekswerk in het kader van de verschillende onderzoeksonderwerpen </w:t>
      </w:r>
      <w:r w:rsidR="007F614A">
        <w:rPr>
          <w:rFonts w:cs="Arial"/>
          <w:szCs w:val="20"/>
        </w:rPr>
        <w:t xml:space="preserve">die </w:t>
      </w:r>
      <w:r w:rsidR="007F614A" w:rsidRPr="00122071">
        <w:rPr>
          <w:rFonts w:cs="Arial"/>
          <w:szCs w:val="20"/>
        </w:rPr>
        <w:t xml:space="preserve">momenteel door de onderzoeksgroep worden bestudeerd </w:t>
      </w:r>
      <w:r w:rsidR="007F614A">
        <w:rPr>
          <w:rFonts w:cs="Arial"/>
          <w:szCs w:val="20"/>
        </w:rPr>
        <w:t xml:space="preserve">en </w:t>
      </w:r>
      <w:r w:rsidR="005F4155" w:rsidRPr="00122071">
        <w:rPr>
          <w:rFonts w:cs="Arial"/>
          <w:szCs w:val="20"/>
        </w:rPr>
        <w:t xml:space="preserve">die </w:t>
      </w:r>
      <w:r w:rsidR="00B95ED2">
        <w:rPr>
          <w:rFonts w:cs="Arial"/>
          <w:szCs w:val="20"/>
        </w:rPr>
        <w:t>relevant zijn voor het voorgestelde onderzoek</w:t>
      </w:r>
      <w:r w:rsidR="005F4155" w:rsidRPr="00122071">
        <w:rPr>
          <w:rFonts w:cs="Arial"/>
          <w:szCs w:val="20"/>
        </w:rPr>
        <w:t>. Wanneer het een volledig nieuw onderwerp betreft voor de onderzoeksgroep dan moet dit kort worden toegelicht en gemotiveerd.</w:t>
      </w:r>
      <w:r w:rsidR="005F4155">
        <w:rPr>
          <w:rFonts w:cs="Arial"/>
          <w:szCs w:val="20"/>
        </w:rPr>
        <w:t xml:space="preserve"> </w:t>
      </w:r>
    </w:p>
    <w:p w14:paraId="51F24EC3" w14:textId="77777777" w:rsidR="005F4155" w:rsidRDefault="005F4155" w:rsidP="005F4155">
      <w:pPr>
        <w:ind w:left="567"/>
        <w:rPr>
          <w:rFonts w:cs="Arial"/>
          <w:i/>
          <w:color w:val="0000FF"/>
        </w:rPr>
      </w:pPr>
    </w:p>
    <w:p w14:paraId="57C46B00" w14:textId="77777777" w:rsidR="005F4155" w:rsidRPr="005F4155" w:rsidRDefault="005F4155" w:rsidP="00C60420">
      <w:pPr>
        <w:pStyle w:val="Kop2"/>
        <w:tabs>
          <w:tab w:val="clear" w:pos="0"/>
          <w:tab w:val="left" w:pos="709"/>
        </w:tabs>
      </w:pPr>
      <w:r>
        <w:t>Voorstel samenstelling van een beheerscomité. Hierin zetelen minstens de ZAP-leden die verbonden zijn aan de onderzoeksgroep waarvan de aanvrager de leiding heeft</w:t>
      </w:r>
    </w:p>
    <w:p w14:paraId="2549C8E0" w14:textId="77777777" w:rsidR="008B605E" w:rsidRDefault="008B605E" w:rsidP="0072103D">
      <w:pPr>
        <w:rPr>
          <w:rFonts w:cs="Arial"/>
          <w:szCs w:val="22"/>
        </w:rPr>
      </w:pPr>
      <w:r w:rsidRPr="00BE7AFF">
        <w:rPr>
          <w:rFonts w:cs="Arial"/>
          <w:szCs w:val="22"/>
        </w:rPr>
        <w:t>In de onderzoeksgroep van de onderzoeker die een Methusalem-financiering verwerft, wordt een beheerscomité ingesteld</w:t>
      </w:r>
      <w:r>
        <w:rPr>
          <w:rFonts w:cs="Arial"/>
          <w:szCs w:val="22"/>
        </w:rPr>
        <w:t xml:space="preserve"> dat instaat voor het sturen van het wetenschappelijk beleid van die groep</w:t>
      </w:r>
      <w:r w:rsidRPr="00BE7AFF">
        <w:rPr>
          <w:rFonts w:cs="Arial"/>
          <w:szCs w:val="22"/>
        </w:rPr>
        <w:t>. Hierin zetelen minstens de ZAP-leden die verbonden zijn aan de onderzoeksgroep. Het ZAP-lid waaraan de financiering wordt toe</w:t>
      </w:r>
      <w:r>
        <w:rPr>
          <w:rFonts w:cs="Arial"/>
          <w:szCs w:val="22"/>
        </w:rPr>
        <w:t>gekend fungeert als voorzitter.</w:t>
      </w:r>
    </w:p>
    <w:p w14:paraId="1AAC061B" w14:textId="77777777" w:rsidR="005F4155" w:rsidRPr="00BE7AFF" w:rsidRDefault="008B605E" w:rsidP="0072103D">
      <w:pPr>
        <w:rPr>
          <w:rFonts w:cs="Arial"/>
          <w:szCs w:val="22"/>
        </w:rPr>
      </w:pPr>
      <w:r w:rsidRPr="005E53A2">
        <w:rPr>
          <w:rFonts w:cs="Arial"/>
          <w:szCs w:val="22"/>
        </w:rPr>
        <w:t>In geval van een samenwerkingsverband tussen twee of meer universiteiten</w:t>
      </w:r>
      <w:r w:rsidR="00C5489D">
        <w:rPr>
          <w:rFonts w:cs="Arial"/>
          <w:szCs w:val="22"/>
        </w:rPr>
        <w:t xml:space="preserve"> </w:t>
      </w:r>
      <w:r w:rsidRPr="005E53A2">
        <w:rPr>
          <w:rFonts w:cs="Arial"/>
          <w:szCs w:val="22"/>
        </w:rPr>
        <w:t>wordt één beheerscomité ingesteld. Een van de ZAP-leden aan wie financiering wordt toegekend, fungeert als voorzitter en het andere ZAP-lid of de andere ZAP-leden aan wie financiering wordt toegekend, als covoorzitter.</w:t>
      </w:r>
    </w:p>
    <w:p w14:paraId="5805DB31" w14:textId="77777777" w:rsidR="00823E31" w:rsidRDefault="00823E31" w:rsidP="00C60420">
      <w:pPr>
        <w:pStyle w:val="Kop2"/>
        <w:tabs>
          <w:tab w:val="clear" w:pos="0"/>
          <w:tab w:val="left" w:pos="709"/>
        </w:tabs>
      </w:pPr>
      <w:r w:rsidRPr="00393701">
        <w:lastRenderedPageBreak/>
        <w:t>Gevraagde financiering</w:t>
      </w:r>
    </w:p>
    <w:p w14:paraId="4F73828D" w14:textId="77777777" w:rsidR="000F2AED" w:rsidRDefault="000F2AED" w:rsidP="00BE6FF0">
      <w:pPr>
        <w:rPr>
          <w:rFonts w:cs="Arial"/>
        </w:rPr>
      </w:pPr>
    </w:p>
    <w:p w14:paraId="44F7E607" w14:textId="408BCA7B" w:rsidR="001848D3" w:rsidRDefault="00BE6FF0" w:rsidP="00BE6FF0">
      <w:pPr>
        <w:rPr>
          <w:rFonts w:cs="Arial"/>
        </w:rPr>
      </w:pPr>
      <w:r w:rsidRPr="00122071">
        <w:rPr>
          <w:rFonts w:cs="Arial"/>
        </w:rPr>
        <w:t>In de eerste tabel dient een globaal overzicht gegeven te worden van de gevraagde financiering</w:t>
      </w:r>
      <w:r w:rsidR="001D18EE">
        <w:rPr>
          <w:rFonts w:cs="Arial"/>
        </w:rPr>
        <w:t>.</w:t>
      </w:r>
      <w:r w:rsidR="005A1F6D">
        <w:rPr>
          <w:rFonts w:cs="Arial"/>
        </w:rPr>
        <w:t xml:space="preserve"> Let op:</w:t>
      </w:r>
      <w:r w:rsidR="00FB31A5">
        <w:rPr>
          <w:rFonts w:cs="Arial"/>
        </w:rPr>
        <w:t xml:space="preserve"> het gevraagde jaarlijks budget (op kruissnelheid na een eventuele opbouwfase – zie hieronder)</w:t>
      </w:r>
      <w:r w:rsidR="005A1F6D">
        <w:rPr>
          <w:rFonts w:cs="Arial"/>
        </w:rPr>
        <w:t xml:space="preserve"> </w:t>
      </w:r>
      <w:r w:rsidR="005A1F6D" w:rsidRPr="00FB31A5">
        <w:rPr>
          <w:rFonts w:cs="Arial"/>
          <w:b/>
          <w:bCs/>
        </w:rPr>
        <w:t>mag niet groter zijn</w:t>
      </w:r>
      <w:r w:rsidR="005A1F6D">
        <w:rPr>
          <w:rFonts w:cs="Arial"/>
        </w:rPr>
        <w:t xml:space="preserve"> dan </w:t>
      </w:r>
      <w:r w:rsidR="005A1F6D" w:rsidRPr="00FB31A5">
        <w:rPr>
          <w:rFonts w:cs="Arial"/>
        </w:rPr>
        <w:t xml:space="preserve">het gemiddelde jaarlijks bedrag aan lopende en afgelopen financiering </w:t>
      </w:r>
      <w:r w:rsidR="00FB31A5" w:rsidRPr="00FB31A5">
        <w:rPr>
          <w:rFonts w:cs="Arial"/>
        </w:rPr>
        <w:t xml:space="preserve">van de kandidaat </w:t>
      </w:r>
      <w:r w:rsidR="005A1F6D" w:rsidRPr="00FB31A5">
        <w:rPr>
          <w:rFonts w:cs="Arial"/>
        </w:rPr>
        <w:t>sinds 2021</w:t>
      </w:r>
      <w:r w:rsidR="00FB31A5">
        <w:rPr>
          <w:rFonts w:cs="Arial"/>
        </w:rPr>
        <w:t xml:space="preserve"> (zie vraag 9).</w:t>
      </w:r>
      <w:r w:rsidR="00C80BCE">
        <w:rPr>
          <w:rFonts w:cs="Arial"/>
        </w:rPr>
        <w:t xml:space="preserve"> </w:t>
      </w:r>
    </w:p>
    <w:p w14:paraId="31C12BF9" w14:textId="77777777" w:rsidR="00F62E98" w:rsidRDefault="00F62E98" w:rsidP="00BE6FF0">
      <w:pPr>
        <w:rPr>
          <w:rFonts w:cs="Arial"/>
        </w:rPr>
      </w:pPr>
    </w:p>
    <w:p w14:paraId="7540664B" w14:textId="77777284" w:rsidR="001848D3" w:rsidRDefault="00037A1C" w:rsidP="00BE6FF0">
      <w:pPr>
        <w:rPr>
          <w:rFonts w:cs="Arial"/>
        </w:rPr>
      </w:pPr>
      <w:r>
        <w:t xml:space="preserve">In geval van een </w:t>
      </w:r>
      <w:r w:rsidRPr="0021023A">
        <w:rPr>
          <w:b/>
          <w:bCs/>
        </w:rPr>
        <w:t>eerste periode</w:t>
      </w:r>
      <w:r>
        <w:t xml:space="preserve"> van Methusalem-financiering, wordt </w:t>
      </w:r>
      <w:r>
        <w:rPr>
          <w:lang w:val="nl-NL"/>
        </w:rPr>
        <w:t>de financiering de eerste 3 jaren geleidelijk opgebouwd om vanaf het vierde jaar 100% te bedragen</w:t>
      </w:r>
      <w:r>
        <w:rPr>
          <w:rFonts w:cs="Arial"/>
        </w:rPr>
        <w:t xml:space="preserve"> </w:t>
      </w:r>
    </w:p>
    <w:p w14:paraId="42A13D96" w14:textId="77777777" w:rsidR="000E4054" w:rsidRDefault="000E4054" w:rsidP="00BE6FF0">
      <w:pPr>
        <w:rPr>
          <w:rFonts w:cs="Arial"/>
        </w:rPr>
      </w:pPr>
    </w:p>
    <w:p w14:paraId="3EC48486" w14:textId="77777777" w:rsidR="000E4054" w:rsidRPr="00037A1C" w:rsidRDefault="000E4054" w:rsidP="00872414">
      <w:pPr>
        <w:pStyle w:val="Lijstalinea"/>
        <w:numPr>
          <w:ilvl w:val="0"/>
          <w:numId w:val="43"/>
        </w:numPr>
        <w:rPr>
          <w:rFonts w:cs="Arial"/>
        </w:rPr>
      </w:pPr>
      <w:r w:rsidRPr="00037A1C">
        <w:rPr>
          <w:rFonts w:cs="Arial"/>
        </w:rPr>
        <w:t xml:space="preserve">Jaar 1: 25% </w:t>
      </w:r>
      <w:r w:rsidR="00316EC0" w:rsidRPr="00037A1C">
        <w:rPr>
          <w:rFonts w:cs="Arial"/>
        </w:rPr>
        <w:t>van het jaarbudget na opbouwfase</w:t>
      </w:r>
    </w:p>
    <w:p w14:paraId="141CEB23" w14:textId="4119FA0B" w:rsidR="000E4054" w:rsidRPr="00037A1C" w:rsidRDefault="000E4054" w:rsidP="00872414">
      <w:pPr>
        <w:pStyle w:val="Lijstalinea"/>
        <w:numPr>
          <w:ilvl w:val="0"/>
          <w:numId w:val="43"/>
        </w:numPr>
        <w:rPr>
          <w:rFonts w:cs="Arial"/>
        </w:rPr>
      </w:pPr>
      <w:r w:rsidRPr="00037A1C">
        <w:rPr>
          <w:rFonts w:cs="Arial"/>
        </w:rPr>
        <w:t xml:space="preserve">Jaar 2: </w:t>
      </w:r>
      <w:r w:rsidR="007E34A9" w:rsidRPr="00037A1C">
        <w:rPr>
          <w:rFonts w:cs="Arial"/>
        </w:rPr>
        <w:t>50</w:t>
      </w:r>
      <w:r w:rsidRPr="00037A1C">
        <w:rPr>
          <w:rFonts w:cs="Arial"/>
        </w:rPr>
        <w:t>%</w:t>
      </w:r>
      <w:r w:rsidR="00316EC0" w:rsidRPr="00037A1C">
        <w:rPr>
          <w:rFonts w:cs="Arial"/>
        </w:rPr>
        <w:t xml:space="preserve"> van het jaarbudget na opbouwfase</w:t>
      </w:r>
    </w:p>
    <w:p w14:paraId="34756B1E" w14:textId="688A01AB" w:rsidR="000E4054" w:rsidRPr="00037A1C" w:rsidRDefault="000E4054" w:rsidP="00872414">
      <w:pPr>
        <w:pStyle w:val="Lijstalinea"/>
        <w:numPr>
          <w:ilvl w:val="0"/>
          <w:numId w:val="43"/>
        </w:numPr>
        <w:rPr>
          <w:rFonts w:cs="Arial"/>
        </w:rPr>
      </w:pPr>
      <w:r w:rsidRPr="00037A1C">
        <w:rPr>
          <w:rFonts w:cs="Arial"/>
        </w:rPr>
        <w:t xml:space="preserve">Jaar 3: </w:t>
      </w:r>
      <w:r w:rsidR="007E34A9" w:rsidRPr="00037A1C">
        <w:rPr>
          <w:rFonts w:cs="Arial"/>
        </w:rPr>
        <w:t>7</w:t>
      </w:r>
      <w:r w:rsidR="001B7FA1" w:rsidRPr="00037A1C">
        <w:rPr>
          <w:rFonts w:cs="Arial"/>
        </w:rPr>
        <w:t>5</w:t>
      </w:r>
      <w:r w:rsidRPr="00037A1C">
        <w:rPr>
          <w:rFonts w:cs="Arial"/>
        </w:rPr>
        <w:t>%</w:t>
      </w:r>
      <w:r w:rsidR="00316EC0" w:rsidRPr="00037A1C">
        <w:rPr>
          <w:rFonts w:cs="Arial"/>
        </w:rPr>
        <w:t xml:space="preserve"> van het jaarbudget na opbouwfase</w:t>
      </w:r>
    </w:p>
    <w:p w14:paraId="79EA4C50" w14:textId="271509D5" w:rsidR="00037A1C" w:rsidRPr="00872414" w:rsidRDefault="000E4054" w:rsidP="00872414">
      <w:pPr>
        <w:pStyle w:val="Lijstalinea"/>
        <w:numPr>
          <w:ilvl w:val="0"/>
          <w:numId w:val="43"/>
        </w:numPr>
        <w:rPr>
          <w:rFonts w:cs="Arial"/>
        </w:rPr>
      </w:pPr>
      <w:r w:rsidRPr="00037A1C">
        <w:rPr>
          <w:rFonts w:cs="Arial"/>
        </w:rPr>
        <w:t xml:space="preserve">Vanaf jaar 4: 100% </w:t>
      </w:r>
      <w:r w:rsidR="00316EC0" w:rsidRPr="00037A1C">
        <w:rPr>
          <w:rFonts w:cs="Arial"/>
        </w:rPr>
        <w:t>: volledige jaarbudget</w:t>
      </w:r>
      <w:r w:rsidR="00037A1C" w:rsidRPr="00872414">
        <w:rPr>
          <w:rFonts w:cs="Arial"/>
          <w:szCs w:val="20"/>
          <w:lang w:val="nl-NL"/>
        </w:rPr>
        <w:t xml:space="preserve"> </w:t>
      </w:r>
    </w:p>
    <w:p w14:paraId="3D7C3B8D" w14:textId="54E9BA1F" w:rsidR="00872414" w:rsidRPr="00872414" w:rsidRDefault="00872414" w:rsidP="00872414">
      <w:pPr>
        <w:rPr>
          <w:lang w:val="nl-NL" w:eastAsia="nl-NL"/>
        </w:rPr>
      </w:pPr>
      <w:r w:rsidRPr="00872414">
        <w:rPr>
          <w:lang w:eastAsia="nl-NL"/>
        </w:rPr>
        <w:t xml:space="preserve">In geval van een </w:t>
      </w:r>
      <w:r w:rsidRPr="0021023A">
        <w:rPr>
          <w:b/>
          <w:bCs/>
          <w:lang w:eastAsia="nl-NL"/>
        </w:rPr>
        <w:t>verlengingsaanvraag</w:t>
      </w:r>
      <w:r w:rsidRPr="00872414">
        <w:rPr>
          <w:lang w:eastAsia="nl-NL"/>
        </w:rPr>
        <w:t xml:space="preserve"> dient rekening te worden gehouden met de overgangsmaatregel die werd vastgelegd</w:t>
      </w:r>
      <w:r w:rsidRPr="00872414">
        <w:rPr>
          <w:lang w:val="nl-NL" w:eastAsia="nl-NL"/>
        </w:rPr>
        <w:t xml:space="preserve"> </w:t>
      </w:r>
      <w:r>
        <w:rPr>
          <w:lang w:val="nl-NL" w:eastAsia="nl-NL"/>
        </w:rPr>
        <w:t>v</w:t>
      </w:r>
      <w:r w:rsidRPr="00872414">
        <w:rPr>
          <w:lang w:val="nl-NL" w:eastAsia="nl-NL"/>
        </w:rPr>
        <w:t>oor bèta</w:t>
      </w:r>
      <w:r w:rsidRPr="00872414">
        <w:rPr>
          <w:lang w:val="nl-NL" w:eastAsia="nl-NL"/>
        </w:rPr>
        <w:noBreakHyphen/>
        <w:t xml:space="preserve"> en gamma</w:t>
      </w:r>
      <w:r w:rsidRPr="00872414">
        <w:rPr>
          <w:lang w:val="nl-NL" w:eastAsia="nl-NL"/>
        </w:rPr>
        <w:noBreakHyphen/>
      </w:r>
      <w:proofErr w:type="spellStart"/>
      <w:r w:rsidRPr="00872414">
        <w:rPr>
          <w:lang w:val="nl-NL" w:eastAsia="nl-NL"/>
        </w:rPr>
        <w:t>Methusalemverlengingen</w:t>
      </w:r>
      <w:proofErr w:type="spellEnd"/>
      <w:r w:rsidRPr="00872414">
        <w:rPr>
          <w:lang w:val="nl-NL" w:eastAsia="nl-NL"/>
        </w:rPr>
        <w:t xml:space="preserve"> waarvan het huidige jaarbudget &gt;25% hoger ligt dan het maximum van €600.000</w:t>
      </w:r>
      <w:r>
        <w:rPr>
          <w:lang w:val="nl-NL" w:eastAsia="nl-NL"/>
        </w:rPr>
        <w:t xml:space="preserve">. De </w:t>
      </w:r>
      <w:r w:rsidRPr="00872414">
        <w:rPr>
          <w:lang w:val="nl-NL" w:eastAsia="nl-NL"/>
        </w:rPr>
        <w:t>overgangsmaatregel</w:t>
      </w:r>
      <w:r>
        <w:rPr>
          <w:lang w:val="nl-NL" w:eastAsia="nl-NL"/>
        </w:rPr>
        <w:t xml:space="preserve"> is als volgt:</w:t>
      </w:r>
    </w:p>
    <w:p w14:paraId="62056052" w14:textId="77777777" w:rsidR="00872414" w:rsidRPr="00872414" w:rsidRDefault="00872414" w:rsidP="00872414">
      <w:pPr>
        <w:numPr>
          <w:ilvl w:val="0"/>
          <w:numId w:val="42"/>
        </w:numPr>
        <w:rPr>
          <w:lang w:val="nl-NL" w:eastAsia="nl-NL"/>
        </w:rPr>
      </w:pPr>
      <w:r w:rsidRPr="00872414">
        <w:rPr>
          <w:b/>
          <w:bCs/>
          <w:lang w:val="nl-NL" w:eastAsia="nl-NL"/>
        </w:rPr>
        <w:t>In 2028</w:t>
      </w:r>
      <w:r w:rsidRPr="00872414">
        <w:rPr>
          <w:lang w:val="nl-NL" w:eastAsia="nl-NL"/>
        </w:rPr>
        <w:t xml:space="preserve"> kunnen zij een bedrag aanvragen dat hoger ligt dan het maximum van €600.000. Het maximale gevraagde budget dient wel reeds </w:t>
      </w:r>
      <w:r w:rsidRPr="00872414">
        <w:rPr>
          <w:b/>
          <w:bCs/>
          <w:lang w:val="nl-NL" w:eastAsia="nl-NL"/>
        </w:rPr>
        <w:t>25% lager te liggen dan het huidige jaarbudget</w:t>
      </w:r>
      <w:r w:rsidRPr="00872414">
        <w:rPr>
          <w:lang w:val="nl-NL" w:eastAsia="nl-NL"/>
        </w:rPr>
        <w:t>;</w:t>
      </w:r>
    </w:p>
    <w:p w14:paraId="034D0A4D" w14:textId="12B5ACB9" w:rsidR="00872414" w:rsidRPr="00872414" w:rsidRDefault="00872414" w:rsidP="00872414">
      <w:pPr>
        <w:numPr>
          <w:ilvl w:val="0"/>
          <w:numId w:val="42"/>
        </w:numPr>
        <w:rPr>
          <w:lang w:val="nl-NL" w:eastAsia="nl-NL"/>
        </w:rPr>
      </w:pPr>
      <w:r w:rsidRPr="00872414">
        <w:rPr>
          <w:b/>
          <w:bCs/>
          <w:lang w:val="nl-NL" w:eastAsia="nl-NL"/>
        </w:rPr>
        <w:t>Vanaf 2029</w:t>
      </w:r>
      <w:r w:rsidRPr="00872414">
        <w:rPr>
          <w:lang w:val="nl-NL" w:eastAsia="nl-NL"/>
        </w:rPr>
        <w:t xml:space="preserve"> zal hun  financiering </w:t>
      </w:r>
      <w:r w:rsidRPr="00872414">
        <w:rPr>
          <w:b/>
          <w:bCs/>
          <w:lang w:val="nl-NL" w:eastAsia="nl-NL"/>
        </w:rPr>
        <w:t xml:space="preserve">verder worden afgebouwd </w:t>
      </w:r>
      <w:r w:rsidRPr="00872414">
        <w:rPr>
          <w:lang w:val="nl-NL" w:eastAsia="nl-NL"/>
        </w:rPr>
        <w:t>tot</w:t>
      </w:r>
      <w:r w:rsidR="00AC5FAB">
        <w:rPr>
          <w:lang w:val="nl-NL" w:eastAsia="nl-NL"/>
        </w:rPr>
        <w:t xml:space="preserve"> maximum</w:t>
      </w:r>
      <w:r w:rsidRPr="00872414">
        <w:rPr>
          <w:lang w:val="nl-NL" w:eastAsia="nl-NL"/>
        </w:rPr>
        <w:t xml:space="preserve"> €600.000. </w:t>
      </w:r>
    </w:p>
    <w:p w14:paraId="4D73F1B2" w14:textId="57710192" w:rsidR="00037A1C" w:rsidRPr="00BE6FF0" w:rsidRDefault="0021023A" w:rsidP="00BE6FF0">
      <w:pPr>
        <w:rPr>
          <w:lang w:val="nl-NL" w:eastAsia="nl-NL"/>
        </w:rPr>
      </w:pPr>
      <w:r>
        <w:rPr>
          <w:lang w:val="nl-NL" w:eastAsia="nl-NL"/>
        </w:rPr>
        <w:t xml:space="preserve">Houd er rekening mee dat het budget geleidelijk aan afgebouwd moet worden met 25% per jaar in de 3 jaar voorafgaand aan het </w:t>
      </w:r>
      <w:r w:rsidRPr="0021023A">
        <w:rPr>
          <w:b/>
          <w:bCs/>
          <w:lang w:val="nl-NL" w:eastAsia="nl-NL"/>
        </w:rPr>
        <w:t>pensioen</w:t>
      </w:r>
      <w:r>
        <w:rPr>
          <w:lang w:val="nl-NL" w:eastAsia="nl-NL"/>
        </w:rPr>
        <w:t>.</w:t>
      </w:r>
    </w:p>
    <w:p w14:paraId="369C9784" w14:textId="77777777" w:rsidR="005F4155" w:rsidRDefault="005F4155" w:rsidP="005F4155"/>
    <w:p w14:paraId="306D7FB7" w14:textId="1240134C" w:rsidR="00823E31" w:rsidRPr="005F4155" w:rsidRDefault="00641B72" w:rsidP="00C60420">
      <w:pPr>
        <w:tabs>
          <w:tab w:val="left" w:pos="709"/>
        </w:tabs>
        <w:rPr>
          <w:b/>
        </w:rPr>
      </w:pPr>
      <w:r>
        <w:rPr>
          <w:b/>
        </w:rPr>
        <w:t>1</w:t>
      </w:r>
      <w:r w:rsidR="007E34A9">
        <w:rPr>
          <w:b/>
        </w:rPr>
        <w:t>9</w:t>
      </w:r>
      <w:r w:rsidR="005F4155" w:rsidRPr="005F4155">
        <w:rPr>
          <w:b/>
        </w:rPr>
        <w:t>.1</w:t>
      </w:r>
      <w:r w:rsidR="005F4155" w:rsidRPr="005F4155">
        <w:rPr>
          <w:b/>
        </w:rPr>
        <w:tab/>
      </w:r>
      <w:r w:rsidR="00823E31" w:rsidRPr="005F4155">
        <w:rPr>
          <w:b/>
        </w:rPr>
        <w:t xml:space="preserve">Personeelskredieten </w:t>
      </w:r>
    </w:p>
    <w:p w14:paraId="73C9645F" w14:textId="77777777" w:rsidR="003269CA" w:rsidRPr="003269CA" w:rsidRDefault="003269CA" w:rsidP="003269CA">
      <w:pPr>
        <w:rPr>
          <w:lang w:val="nl-NL" w:eastAsia="nl-NL"/>
        </w:rPr>
      </w:pPr>
    </w:p>
    <w:p w14:paraId="101C8900" w14:textId="581FC62D" w:rsidR="003269CA" w:rsidRPr="003269CA" w:rsidRDefault="00641B72" w:rsidP="00C60420">
      <w:pPr>
        <w:tabs>
          <w:tab w:val="left" w:pos="709"/>
        </w:tabs>
        <w:rPr>
          <w:b/>
          <w:i/>
          <w:lang w:val="nl-NL" w:eastAsia="nl-NL"/>
        </w:rPr>
      </w:pPr>
      <w:r>
        <w:rPr>
          <w:b/>
          <w:i/>
          <w:lang w:val="nl-NL" w:eastAsia="nl-NL"/>
        </w:rPr>
        <w:t>1</w:t>
      </w:r>
      <w:r w:rsidR="007E34A9">
        <w:rPr>
          <w:b/>
          <w:i/>
          <w:lang w:val="nl-NL" w:eastAsia="nl-NL"/>
        </w:rPr>
        <w:t>9</w:t>
      </w:r>
      <w:r w:rsidR="005F4155">
        <w:rPr>
          <w:b/>
          <w:i/>
          <w:lang w:val="nl-NL" w:eastAsia="nl-NL"/>
        </w:rPr>
        <w:t>.1.1</w:t>
      </w:r>
      <w:r w:rsidR="005F4155">
        <w:rPr>
          <w:b/>
          <w:i/>
          <w:lang w:val="nl-NL" w:eastAsia="nl-NL"/>
        </w:rPr>
        <w:tab/>
      </w:r>
      <w:r w:rsidR="003269CA" w:rsidRPr="003269CA">
        <w:rPr>
          <w:b/>
          <w:i/>
          <w:lang w:val="nl-NL" w:eastAsia="nl-NL"/>
        </w:rPr>
        <w:t>Begroting personeelskredieten</w:t>
      </w:r>
    </w:p>
    <w:p w14:paraId="31C07B79" w14:textId="4EC4B58B" w:rsidR="00BE6FF0" w:rsidRDefault="00BE6FF0" w:rsidP="00BE6FF0">
      <w:pPr>
        <w:rPr>
          <w:rFonts w:cs="Arial"/>
          <w:szCs w:val="20"/>
        </w:rPr>
      </w:pPr>
      <w:r w:rsidRPr="00122071">
        <w:rPr>
          <w:rFonts w:cs="Arial"/>
          <w:szCs w:val="20"/>
        </w:rPr>
        <w:t>De totale voorziene uitgaven voor het personeel per jaar worden opgegeven (bij een desgevallende toekenning van uw aanvraag is een overdracht van het ene jaar naar het andere nog mogelijk). Voor de raming van dit bedrag kan u zich laten leiden door de bijgevoegde tabel waarin enkele vaak voorkomende personeelsmandaten (met start op 1/1/20</w:t>
      </w:r>
      <w:r w:rsidR="001848D3">
        <w:rPr>
          <w:rFonts w:cs="Arial"/>
          <w:szCs w:val="20"/>
        </w:rPr>
        <w:t>2</w:t>
      </w:r>
      <w:r w:rsidR="007E34A9">
        <w:rPr>
          <w:rFonts w:cs="Arial"/>
          <w:szCs w:val="20"/>
        </w:rPr>
        <w:t>8</w:t>
      </w:r>
      <w:r w:rsidRPr="00122071">
        <w:rPr>
          <w:rFonts w:cs="Arial"/>
          <w:szCs w:val="20"/>
        </w:rPr>
        <w:t xml:space="preserve">) geraamd worden. </w:t>
      </w:r>
      <w:r w:rsidR="009803D0">
        <w:t>Bij vragen of problemen kan u contact opnemen met</w:t>
      </w:r>
      <w:r w:rsidR="007E34A9">
        <w:t xml:space="preserve"> het BOF-team (</w:t>
      </w:r>
      <w:hyperlink r:id="rId25" w:history="1">
        <w:r w:rsidR="007E34A9" w:rsidRPr="007E62F2">
          <w:rPr>
            <w:rStyle w:val="Hyperlink"/>
          </w:rPr>
          <w:t>bof@ugent.be</w:t>
        </w:r>
      </w:hyperlink>
      <w:r w:rsidR="007E34A9">
        <w:t>)</w:t>
      </w:r>
      <w:r w:rsidR="009803D0">
        <w:t>. </w:t>
      </w:r>
    </w:p>
    <w:p w14:paraId="404DACD2" w14:textId="77777777" w:rsidR="003B14BE" w:rsidRPr="003B14BE" w:rsidRDefault="003B14BE" w:rsidP="003B14BE">
      <w:pPr>
        <w:keepNext/>
        <w:rPr>
          <w:rFonts w:cs="Arial"/>
          <w:szCs w:val="20"/>
        </w:rPr>
      </w:pPr>
    </w:p>
    <w:tbl>
      <w:tblPr>
        <w:tblpPr w:leftFromText="141" w:rightFromText="141" w:vertAnchor="text"/>
        <w:tblW w:w="0" w:type="auto"/>
        <w:tblLayout w:type="fixed"/>
        <w:tblCellMar>
          <w:left w:w="0" w:type="dxa"/>
          <w:right w:w="0" w:type="dxa"/>
        </w:tblCellMar>
        <w:tblLook w:val="04A0" w:firstRow="1" w:lastRow="0" w:firstColumn="1" w:lastColumn="0" w:noHBand="0" w:noVBand="1"/>
      </w:tblPr>
      <w:tblGrid>
        <w:gridCol w:w="2245"/>
        <w:gridCol w:w="1134"/>
        <w:gridCol w:w="1134"/>
        <w:gridCol w:w="1134"/>
        <w:gridCol w:w="1134"/>
        <w:gridCol w:w="1134"/>
        <w:gridCol w:w="1134"/>
        <w:gridCol w:w="1135"/>
      </w:tblGrid>
      <w:tr w:rsidR="00CF4D2C" w:rsidRPr="00E54767" w14:paraId="49103863" w14:textId="77777777" w:rsidTr="0075589D">
        <w:trPr>
          <w:cantSplit/>
          <w:trHeight w:val="567"/>
        </w:trPr>
        <w:tc>
          <w:tcPr>
            <w:tcW w:w="2245"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7248C9D6" w14:textId="77777777" w:rsidR="00CF4D2C" w:rsidRPr="00E54767" w:rsidRDefault="00CF4D2C" w:rsidP="0075589D">
            <w:pPr>
              <w:keepNext/>
              <w:rPr>
                <w:rFonts w:cs="Arial"/>
                <w:b/>
                <w:bCs/>
                <w:szCs w:val="20"/>
                <w:lang w:val="nl-NL"/>
              </w:rPr>
            </w:pPr>
            <w:r w:rsidRPr="00E54767">
              <w:rPr>
                <w:rFonts w:cs="Arial"/>
                <w:b/>
                <w:bCs/>
                <w:szCs w:val="20"/>
                <w:lang w:val="nl-NL"/>
              </w:rPr>
              <w:t>Personeelscategorie</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6D7417C4" w14:textId="77777777" w:rsidR="00CF4D2C" w:rsidRPr="00E54767" w:rsidRDefault="00CF4D2C" w:rsidP="0075589D">
            <w:pPr>
              <w:keepNext/>
              <w:rPr>
                <w:rFonts w:cs="Arial"/>
                <w:b/>
                <w:bCs/>
                <w:szCs w:val="20"/>
                <w:lang w:val="nl-NL"/>
              </w:rPr>
            </w:pPr>
            <w:r w:rsidRPr="00E54767">
              <w:rPr>
                <w:rFonts w:cs="Arial"/>
                <w:b/>
                <w:bCs/>
                <w:szCs w:val="20"/>
                <w:lang w:val="nl-NL"/>
              </w:rPr>
              <w:t>2028</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19C0B251" w14:textId="77777777" w:rsidR="00CF4D2C" w:rsidRPr="00E54767" w:rsidRDefault="00CF4D2C" w:rsidP="0075589D">
            <w:pPr>
              <w:keepNext/>
              <w:rPr>
                <w:rFonts w:cs="Arial"/>
                <w:b/>
                <w:bCs/>
                <w:szCs w:val="20"/>
                <w:lang w:val="nl-NL"/>
              </w:rPr>
            </w:pPr>
            <w:r w:rsidRPr="00E54767">
              <w:rPr>
                <w:rFonts w:cs="Arial"/>
                <w:b/>
                <w:bCs/>
                <w:szCs w:val="20"/>
                <w:lang w:val="nl-NL"/>
              </w:rPr>
              <w:t>2029</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10858780" w14:textId="77777777" w:rsidR="00CF4D2C" w:rsidRPr="00E54767" w:rsidRDefault="00CF4D2C" w:rsidP="0075589D">
            <w:pPr>
              <w:keepNext/>
              <w:rPr>
                <w:rFonts w:cs="Arial"/>
                <w:b/>
                <w:bCs/>
                <w:szCs w:val="20"/>
                <w:lang w:val="nl-NL"/>
              </w:rPr>
            </w:pPr>
            <w:r w:rsidRPr="00E54767">
              <w:rPr>
                <w:rFonts w:cs="Arial"/>
                <w:b/>
                <w:bCs/>
                <w:szCs w:val="20"/>
                <w:lang w:val="nl-NL"/>
              </w:rPr>
              <w:t>2030</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6DABE435" w14:textId="77777777" w:rsidR="00CF4D2C" w:rsidRPr="00E54767" w:rsidRDefault="00CF4D2C" w:rsidP="0075589D">
            <w:pPr>
              <w:keepNext/>
              <w:rPr>
                <w:rFonts w:cs="Arial"/>
                <w:b/>
                <w:bCs/>
                <w:szCs w:val="20"/>
                <w:lang w:val="nl-NL"/>
              </w:rPr>
            </w:pPr>
            <w:r w:rsidRPr="00E54767">
              <w:rPr>
                <w:rFonts w:cs="Arial"/>
                <w:b/>
                <w:bCs/>
                <w:szCs w:val="20"/>
                <w:lang w:val="nl-NL"/>
              </w:rPr>
              <w:t>2031</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765EB39F" w14:textId="77777777" w:rsidR="00CF4D2C" w:rsidRPr="00E54767" w:rsidRDefault="00CF4D2C" w:rsidP="0075589D">
            <w:pPr>
              <w:keepNext/>
              <w:rPr>
                <w:rFonts w:cs="Arial"/>
                <w:b/>
                <w:bCs/>
                <w:szCs w:val="20"/>
                <w:lang w:val="nl-NL"/>
              </w:rPr>
            </w:pPr>
            <w:r w:rsidRPr="00E54767">
              <w:rPr>
                <w:rFonts w:cs="Arial"/>
                <w:b/>
                <w:bCs/>
                <w:szCs w:val="20"/>
                <w:lang w:val="nl-NL"/>
              </w:rPr>
              <w:t>2032</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2A1DCA08" w14:textId="77777777" w:rsidR="00CF4D2C" w:rsidRPr="00E54767" w:rsidRDefault="00CF4D2C" w:rsidP="0075589D">
            <w:pPr>
              <w:keepNext/>
              <w:rPr>
                <w:rFonts w:cs="Arial"/>
                <w:b/>
                <w:bCs/>
                <w:szCs w:val="20"/>
                <w:lang w:val="nl-NL"/>
              </w:rPr>
            </w:pPr>
            <w:r w:rsidRPr="00E54767">
              <w:rPr>
                <w:rFonts w:cs="Arial"/>
                <w:b/>
                <w:bCs/>
                <w:szCs w:val="20"/>
                <w:lang w:val="nl-NL"/>
              </w:rPr>
              <w:t>2033</w:t>
            </w:r>
          </w:p>
        </w:tc>
        <w:tc>
          <w:tcPr>
            <w:tcW w:w="1135"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53DC64B4" w14:textId="77777777" w:rsidR="00CF4D2C" w:rsidRPr="00E54767" w:rsidRDefault="00CF4D2C" w:rsidP="0075589D">
            <w:pPr>
              <w:keepNext/>
              <w:rPr>
                <w:rFonts w:cs="Arial"/>
                <w:b/>
                <w:bCs/>
                <w:szCs w:val="20"/>
                <w:lang w:val="nl-NL"/>
              </w:rPr>
            </w:pPr>
            <w:r w:rsidRPr="00E54767">
              <w:rPr>
                <w:rFonts w:cs="Arial"/>
                <w:b/>
                <w:bCs/>
                <w:szCs w:val="20"/>
                <w:lang w:val="nl-NL"/>
              </w:rPr>
              <w:t>2034</w:t>
            </w:r>
          </w:p>
        </w:tc>
      </w:tr>
      <w:tr w:rsidR="00CF4D2C" w:rsidRPr="00E54767" w14:paraId="20BD6B56" w14:textId="77777777" w:rsidTr="0075589D">
        <w:trPr>
          <w:cantSplit/>
          <w:trHeight w:val="804"/>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0E50167E" w14:textId="77777777" w:rsidR="00CF4D2C" w:rsidRPr="00E54767" w:rsidRDefault="00CF4D2C" w:rsidP="0075589D">
            <w:pPr>
              <w:keepNext/>
              <w:jc w:val="left"/>
              <w:rPr>
                <w:rFonts w:cs="Arial"/>
                <w:szCs w:val="20"/>
                <w:lang w:val="nl-NL"/>
              </w:rPr>
            </w:pPr>
            <w:r w:rsidRPr="00E54767">
              <w:rPr>
                <w:rFonts w:cs="Arial"/>
                <w:szCs w:val="20"/>
                <w:lang w:val="nl-NL"/>
              </w:rPr>
              <w:t>Doctoraatsbeurs EU*</w:t>
            </w:r>
          </w:p>
          <w:p w14:paraId="317BA229" w14:textId="77777777" w:rsidR="00CF4D2C" w:rsidRPr="00E54767" w:rsidRDefault="00CF4D2C" w:rsidP="0075589D">
            <w:pPr>
              <w:keepNext/>
              <w:jc w:val="left"/>
              <w:rPr>
                <w:rFonts w:cs="Arial"/>
                <w:szCs w:val="20"/>
                <w:lang w:val="nl-NL"/>
              </w:rPr>
            </w:pPr>
            <w:r w:rsidRPr="00E54767">
              <w:rPr>
                <w:rFonts w:cs="Arial"/>
                <w:szCs w:val="20"/>
                <w:lang w:val="nl-NL"/>
              </w:rPr>
              <w:t>(niet gehuwd, geen personen ten laste)</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F08D62F" w14:textId="77777777" w:rsidR="00CF4D2C" w:rsidRPr="00E54767" w:rsidRDefault="00CF4D2C" w:rsidP="0075589D">
            <w:pPr>
              <w:keepNext/>
              <w:rPr>
                <w:rFonts w:cs="Arial"/>
                <w:szCs w:val="20"/>
                <w:lang w:val="en-US"/>
              </w:rPr>
            </w:pPr>
            <w:r w:rsidRPr="00E54767">
              <w:rPr>
                <w:rFonts w:cs="Arial"/>
                <w:szCs w:val="20"/>
                <w:lang w:val="en-US"/>
              </w:rPr>
              <w:t>€ 56.000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10DBA5E" w14:textId="77777777" w:rsidR="00CF4D2C" w:rsidRPr="00E54767" w:rsidRDefault="00CF4D2C" w:rsidP="0075589D">
            <w:pPr>
              <w:keepNext/>
              <w:rPr>
                <w:rFonts w:cs="Arial"/>
                <w:szCs w:val="20"/>
                <w:lang w:val="en-US"/>
              </w:rPr>
            </w:pPr>
            <w:r w:rsidRPr="00E54767">
              <w:rPr>
                <w:rFonts w:cs="Arial"/>
                <w:szCs w:val="20"/>
                <w:lang w:val="en-US"/>
              </w:rPr>
              <w:t>€ 59.000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6B37433" w14:textId="77777777" w:rsidR="00CF4D2C" w:rsidRPr="00E54767" w:rsidRDefault="00CF4D2C" w:rsidP="0075589D">
            <w:pPr>
              <w:keepNext/>
              <w:rPr>
                <w:rFonts w:cs="Arial"/>
                <w:szCs w:val="20"/>
                <w:lang w:val="en-US"/>
              </w:rPr>
            </w:pPr>
            <w:r w:rsidRPr="00E54767">
              <w:rPr>
                <w:rFonts w:cs="Arial"/>
                <w:szCs w:val="20"/>
                <w:lang w:val="en-US"/>
              </w:rPr>
              <w:t>€ 61.000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D7DB060" w14:textId="77777777" w:rsidR="00CF4D2C" w:rsidRPr="00E54767" w:rsidRDefault="00CF4D2C" w:rsidP="0075589D">
            <w:pPr>
              <w:keepNext/>
              <w:rPr>
                <w:rFonts w:cs="Arial"/>
                <w:szCs w:val="20"/>
                <w:lang w:val="en-US"/>
              </w:rPr>
            </w:pPr>
            <w:r w:rsidRPr="00E54767">
              <w:rPr>
                <w:rFonts w:cs="Arial"/>
                <w:szCs w:val="20"/>
                <w:lang w:val="en-US"/>
              </w:rPr>
              <w:t>€ 64.000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9E449A4" w14:textId="77777777" w:rsidR="00CF4D2C" w:rsidRPr="00E54767" w:rsidRDefault="00CF4D2C" w:rsidP="0075589D">
            <w:pPr>
              <w:keepNext/>
              <w:rPr>
                <w:rFonts w:cs="Arial"/>
                <w:szCs w:val="20"/>
                <w:lang w:val="en-US"/>
              </w:rPr>
            </w:pPr>
            <w:r w:rsidRPr="00E54767">
              <w:rPr>
                <w:rFonts w:cs="Arial"/>
                <w:szCs w:val="20"/>
                <w:lang w:val="en-US"/>
              </w:rPr>
              <w:t>€62.000</w:t>
            </w:r>
            <w:r>
              <w:rPr>
                <w:rFonts w:cs="Arial"/>
                <w:szCs w:val="20"/>
                <w:lang w:val="en-US"/>
              </w:rPr>
              <w:t>**</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5E9C84F" w14:textId="77777777" w:rsidR="00CF4D2C" w:rsidRPr="00E54767" w:rsidRDefault="00CF4D2C" w:rsidP="0075589D">
            <w:pPr>
              <w:keepNext/>
              <w:rPr>
                <w:rFonts w:cs="Arial"/>
                <w:szCs w:val="20"/>
                <w:lang w:val="en-US"/>
              </w:rPr>
            </w:pPr>
            <w:r w:rsidRPr="00E54767">
              <w:rPr>
                <w:rFonts w:cs="Arial"/>
                <w:szCs w:val="20"/>
                <w:lang w:val="en-US"/>
              </w:rPr>
              <w:t>€ 64.000</w:t>
            </w:r>
          </w:p>
        </w:tc>
        <w:tc>
          <w:tcPr>
            <w:tcW w:w="1135" w:type="dxa"/>
            <w:tcBorders>
              <w:top w:val="nil"/>
              <w:left w:val="nil"/>
              <w:bottom w:val="single" w:sz="8" w:space="0" w:color="auto"/>
              <w:right w:val="single" w:sz="8" w:space="0" w:color="auto"/>
            </w:tcBorders>
            <w:noWrap/>
            <w:tcMar>
              <w:top w:w="0" w:type="dxa"/>
              <w:left w:w="120" w:type="dxa"/>
              <w:bottom w:w="0" w:type="dxa"/>
              <w:right w:w="120" w:type="dxa"/>
            </w:tcMar>
            <w:vAlign w:val="center"/>
            <w:hideMark/>
          </w:tcPr>
          <w:p w14:paraId="44B64D39" w14:textId="77777777" w:rsidR="00CF4D2C" w:rsidRPr="00E54767" w:rsidRDefault="00CF4D2C" w:rsidP="0075589D">
            <w:pPr>
              <w:keepNext/>
              <w:rPr>
                <w:rFonts w:cs="Arial"/>
                <w:szCs w:val="20"/>
                <w:lang w:val="en-US"/>
              </w:rPr>
            </w:pPr>
            <w:r w:rsidRPr="00E54767">
              <w:rPr>
                <w:rFonts w:cs="Arial"/>
                <w:szCs w:val="20"/>
                <w:lang w:val="en-US"/>
              </w:rPr>
              <w:t>€ 67.000</w:t>
            </w:r>
          </w:p>
        </w:tc>
      </w:tr>
      <w:tr w:rsidR="00CF4D2C" w:rsidRPr="00E54767" w14:paraId="1E88C94C" w14:textId="77777777" w:rsidTr="0075589D">
        <w:trPr>
          <w:cantSplit/>
          <w:trHeight w:val="1035"/>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1DCB7DBD" w14:textId="77777777" w:rsidR="00CF4D2C" w:rsidRPr="00E54767" w:rsidRDefault="00CF4D2C" w:rsidP="0075589D">
            <w:pPr>
              <w:keepNext/>
              <w:jc w:val="left"/>
              <w:rPr>
                <w:rFonts w:cs="Arial"/>
                <w:szCs w:val="20"/>
                <w:lang w:val="nl-NL"/>
              </w:rPr>
            </w:pPr>
            <w:r w:rsidRPr="00E54767">
              <w:rPr>
                <w:rFonts w:cs="Arial"/>
                <w:szCs w:val="20"/>
                <w:lang w:val="nl-NL"/>
              </w:rPr>
              <w:t>Wetenschappelijk medewerker</w:t>
            </w:r>
          </w:p>
          <w:p w14:paraId="22A377AE" w14:textId="77777777" w:rsidR="00CF4D2C" w:rsidRPr="00E54767" w:rsidRDefault="00CF4D2C" w:rsidP="0075589D">
            <w:pPr>
              <w:keepNext/>
              <w:jc w:val="left"/>
              <w:rPr>
                <w:rFonts w:cs="Arial"/>
                <w:szCs w:val="20"/>
                <w:lang w:val="nl-NL"/>
              </w:rPr>
            </w:pPr>
            <w:r w:rsidRPr="00E54767">
              <w:rPr>
                <w:rFonts w:cs="Arial"/>
                <w:szCs w:val="20"/>
                <w:lang w:val="nl-NL"/>
              </w:rPr>
              <w:t>(lic./ir), 0 jaar beginanciënniteit</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743314A4" w14:textId="77777777" w:rsidR="00CF4D2C" w:rsidRPr="00E54767" w:rsidRDefault="00CF4D2C" w:rsidP="0075589D">
            <w:pPr>
              <w:keepNext/>
              <w:rPr>
                <w:rFonts w:cs="Arial"/>
                <w:szCs w:val="20"/>
                <w:lang w:val="en-US"/>
              </w:rPr>
            </w:pPr>
            <w:r w:rsidRPr="00E54767">
              <w:rPr>
                <w:rFonts w:cs="Arial"/>
                <w:szCs w:val="20"/>
                <w:lang w:val="en-US"/>
              </w:rPr>
              <w:t>€ 85.000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6ABCDE3" w14:textId="77777777" w:rsidR="00CF4D2C" w:rsidRPr="00E54767" w:rsidRDefault="00CF4D2C" w:rsidP="0075589D">
            <w:pPr>
              <w:keepNext/>
              <w:rPr>
                <w:rFonts w:cs="Arial"/>
                <w:szCs w:val="20"/>
                <w:lang w:val="en-US"/>
              </w:rPr>
            </w:pPr>
            <w:r w:rsidRPr="00E54767">
              <w:rPr>
                <w:rFonts w:cs="Arial"/>
                <w:szCs w:val="20"/>
                <w:lang w:val="en-US"/>
              </w:rPr>
              <w:t>€ 89.000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8067679" w14:textId="77777777" w:rsidR="00CF4D2C" w:rsidRPr="00E54767" w:rsidRDefault="00CF4D2C" w:rsidP="0075589D">
            <w:pPr>
              <w:keepNext/>
              <w:rPr>
                <w:rFonts w:cs="Arial"/>
                <w:szCs w:val="20"/>
                <w:lang w:val="en-US"/>
              </w:rPr>
            </w:pPr>
            <w:r w:rsidRPr="00E54767">
              <w:rPr>
                <w:rFonts w:cs="Arial"/>
                <w:szCs w:val="20"/>
                <w:lang w:val="en-US"/>
              </w:rPr>
              <w:t>€ 94.000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AFBE735" w14:textId="77777777" w:rsidR="00CF4D2C" w:rsidRPr="00E54767" w:rsidRDefault="00CF4D2C" w:rsidP="0075589D">
            <w:pPr>
              <w:keepNext/>
              <w:rPr>
                <w:rFonts w:cs="Arial"/>
                <w:szCs w:val="20"/>
                <w:lang w:val="en-US"/>
              </w:rPr>
            </w:pPr>
            <w:r w:rsidRPr="00E54767">
              <w:rPr>
                <w:rFonts w:cs="Arial"/>
                <w:szCs w:val="20"/>
                <w:lang w:val="en-US"/>
              </w:rPr>
              <w:t>€ 98.000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CE1C1A3" w14:textId="77777777" w:rsidR="00CF4D2C" w:rsidRPr="00E54767" w:rsidRDefault="00CF4D2C" w:rsidP="0075589D">
            <w:pPr>
              <w:keepNext/>
              <w:rPr>
                <w:rFonts w:cs="Arial"/>
                <w:szCs w:val="20"/>
                <w:lang w:val="en-US"/>
              </w:rPr>
            </w:pPr>
            <w:r w:rsidRPr="00E54767">
              <w:rPr>
                <w:rFonts w:cs="Arial"/>
                <w:szCs w:val="20"/>
                <w:lang w:val="en-US"/>
              </w:rPr>
              <w:t>€ 100.000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BCE3479" w14:textId="77777777" w:rsidR="00CF4D2C" w:rsidRPr="00E54767" w:rsidRDefault="00CF4D2C" w:rsidP="0075589D">
            <w:pPr>
              <w:keepNext/>
              <w:rPr>
                <w:rFonts w:cs="Arial"/>
                <w:szCs w:val="20"/>
                <w:lang w:val="en-US"/>
              </w:rPr>
            </w:pPr>
            <w:r w:rsidRPr="00E54767">
              <w:rPr>
                <w:rFonts w:cs="Arial"/>
                <w:szCs w:val="20"/>
                <w:lang w:val="en-US"/>
              </w:rPr>
              <w:t>€ 107.000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0BFF0E1" w14:textId="77777777" w:rsidR="00CF4D2C" w:rsidRPr="00E54767" w:rsidRDefault="00CF4D2C" w:rsidP="0075589D">
            <w:pPr>
              <w:keepNext/>
              <w:rPr>
                <w:rFonts w:cs="Arial"/>
                <w:szCs w:val="20"/>
                <w:lang w:val="en-US"/>
              </w:rPr>
            </w:pPr>
            <w:r w:rsidRPr="00E54767">
              <w:rPr>
                <w:rFonts w:cs="Arial"/>
                <w:szCs w:val="20"/>
                <w:lang w:val="en-US"/>
              </w:rPr>
              <w:t>€ 117.000</w:t>
            </w:r>
          </w:p>
        </w:tc>
      </w:tr>
      <w:tr w:rsidR="00CF4D2C" w:rsidRPr="00E54767" w14:paraId="3993541D" w14:textId="77777777" w:rsidTr="0075589D">
        <w:trPr>
          <w:cantSplit/>
          <w:trHeight w:val="852"/>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009F2F1F" w14:textId="77777777" w:rsidR="00CF4D2C" w:rsidRPr="00E54767" w:rsidRDefault="00CF4D2C" w:rsidP="0075589D">
            <w:pPr>
              <w:keepNext/>
              <w:jc w:val="left"/>
              <w:rPr>
                <w:rFonts w:cs="Arial"/>
                <w:szCs w:val="20"/>
                <w:lang w:val="nl-NL"/>
              </w:rPr>
            </w:pPr>
            <w:r w:rsidRPr="00E54767">
              <w:rPr>
                <w:rFonts w:cs="Arial"/>
                <w:szCs w:val="20"/>
                <w:lang w:val="nl-NL"/>
              </w:rPr>
              <w:t>Doctor-</w:t>
            </w:r>
            <w:proofErr w:type="spellStart"/>
            <w:r w:rsidRPr="00E54767">
              <w:rPr>
                <w:rFonts w:cs="Arial"/>
                <w:szCs w:val="20"/>
                <w:lang w:val="nl-NL"/>
              </w:rPr>
              <w:t>wetensch</w:t>
            </w:r>
            <w:proofErr w:type="spellEnd"/>
            <w:r w:rsidRPr="00E54767">
              <w:rPr>
                <w:rFonts w:cs="Arial"/>
                <w:szCs w:val="20"/>
                <w:lang w:val="nl-NL"/>
              </w:rPr>
              <w:t>. medewerker</w:t>
            </w:r>
          </w:p>
          <w:p w14:paraId="75DF68D0" w14:textId="77777777" w:rsidR="00CF4D2C" w:rsidRPr="00E54767" w:rsidRDefault="00CF4D2C" w:rsidP="0075589D">
            <w:pPr>
              <w:keepNext/>
              <w:jc w:val="left"/>
              <w:rPr>
                <w:rFonts w:cs="Arial"/>
                <w:szCs w:val="20"/>
                <w:lang w:val="nl-NL"/>
              </w:rPr>
            </w:pPr>
            <w:r w:rsidRPr="00E54767">
              <w:rPr>
                <w:rFonts w:cs="Arial"/>
                <w:szCs w:val="20"/>
                <w:lang w:val="nl-NL"/>
              </w:rPr>
              <w:t>4 jaar beginanciënniteit</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6C4E861" w14:textId="77777777" w:rsidR="00CF4D2C" w:rsidRPr="00E54767" w:rsidRDefault="00CF4D2C" w:rsidP="0075589D">
            <w:pPr>
              <w:keepNext/>
              <w:rPr>
                <w:rFonts w:cs="Arial"/>
                <w:szCs w:val="20"/>
                <w:lang w:val="en-US"/>
              </w:rPr>
            </w:pPr>
            <w:r w:rsidRPr="00E54767">
              <w:rPr>
                <w:rFonts w:cs="Arial"/>
                <w:szCs w:val="20"/>
                <w:lang w:val="en-US"/>
              </w:rPr>
              <w:t>€ 112.000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B139726" w14:textId="77777777" w:rsidR="00CF4D2C" w:rsidRPr="00E54767" w:rsidRDefault="00CF4D2C" w:rsidP="0075589D">
            <w:pPr>
              <w:keepNext/>
              <w:rPr>
                <w:rFonts w:cs="Arial"/>
                <w:szCs w:val="20"/>
                <w:lang w:val="en-US"/>
              </w:rPr>
            </w:pPr>
            <w:r w:rsidRPr="00E54767">
              <w:rPr>
                <w:rFonts w:cs="Arial"/>
                <w:szCs w:val="20"/>
                <w:lang w:val="en-US"/>
              </w:rPr>
              <w:t>€ 119.000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99A5256" w14:textId="77777777" w:rsidR="00CF4D2C" w:rsidRPr="00E54767" w:rsidRDefault="00CF4D2C" w:rsidP="0075589D">
            <w:pPr>
              <w:keepNext/>
              <w:rPr>
                <w:rFonts w:cs="Arial"/>
                <w:szCs w:val="20"/>
                <w:lang w:val="en-US"/>
              </w:rPr>
            </w:pPr>
            <w:r w:rsidRPr="00E54767">
              <w:rPr>
                <w:rFonts w:cs="Arial"/>
                <w:szCs w:val="20"/>
                <w:lang w:val="en-US"/>
              </w:rPr>
              <w:t>€ 122.000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0559CAA" w14:textId="77777777" w:rsidR="00CF4D2C" w:rsidRPr="00E54767" w:rsidRDefault="00CF4D2C" w:rsidP="0075589D">
            <w:pPr>
              <w:keepNext/>
              <w:rPr>
                <w:rFonts w:cs="Arial"/>
                <w:szCs w:val="20"/>
                <w:lang w:val="en-US"/>
              </w:rPr>
            </w:pPr>
            <w:r w:rsidRPr="00E54767">
              <w:rPr>
                <w:rFonts w:cs="Arial"/>
                <w:szCs w:val="20"/>
                <w:lang w:val="en-US"/>
              </w:rPr>
              <w:t>€ 130.000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3F67DD0E" w14:textId="77777777" w:rsidR="00CF4D2C" w:rsidRPr="00E54767" w:rsidRDefault="00CF4D2C" w:rsidP="0075589D">
            <w:pPr>
              <w:keepNext/>
              <w:rPr>
                <w:rFonts w:cs="Arial"/>
                <w:szCs w:val="20"/>
                <w:lang w:val="en-US"/>
              </w:rPr>
            </w:pPr>
            <w:r w:rsidRPr="00E54767">
              <w:rPr>
                <w:rFonts w:cs="Arial"/>
                <w:szCs w:val="20"/>
                <w:lang w:val="en-US"/>
              </w:rPr>
              <w:t>€ 133.000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E983DE0" w14:textId="77777777" w:rsidR="00CF4D2C" w:rsidRPr="00E54767" w:rsidRDefault="00CF4D2C" w:rsidP="0075589D">
            <w:pPr>
              <w:keepNext/>
              <w:rPr>
                <w:rFonts w:cs="Arial"/>
                <w:szCs w:val="20"/>
                <w:lang w:val="en-US"/>
              </w:rPr>
            </w:pPr>
            <w:r w:rsidRPr="00E54767">
              <w:rPr>
                <w:rFonts w:cs="Arial"/>
                <w:szCs w:val="20"/>
                <w:lang w:val="en-US"/>
              </w:rPr>
              <w:t>€ 140.000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18A8169" w14:textId="77777777" w:rsidR="00CF4D2C" w:rsidRPr="00E54767" w:rsidRDefault="00CF4D2C" w:rsidP="0075589D">
            <w:pPr>
              <w:keepNext/>
              <w:rPr>
                <w:rFonts w:cs="Arial"/>
                <w:szCs w:val="20"/>
                <w:lang w:val="en-US"/>
              </w:rPr>
            </w:pPr>
            <w:r w:rsidRPr="00E54767">
              <w:rPr>
                <w:rFonts w:cs="Arial"/>
                <w:szCs w:val="20"/>
                <w:lang w:val="en-US"/>
              </w:rPr>
              <w:t>€ 153.000</w:t>
            </w:r>
          </w:p>
        </w:tc>
      </w:tr>
      <w:tr w:rsidR="00CF4D2C" w:rsidRPr="00E54767" w14:paraId="47D85F17" w14:textId="77777777" w:rsidTr="0075589D">
        <w:trPr>
          <w:cantSplit/>
          <w:trHeight w:val="849"/>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640EB480" w14:textId="77777777" w:rsidR="00CF4D2C" w:rsidRPr="00E54767" w:rsidRDefault="00CF4D2C" w:rsidP="0075589D">
            <w:pPr>
              <w:keepNext/>
              <w:jc w:val="left"/>
              <w:rPr>
                <w:rFonts w:cs="Arial"/>
                <w:szCs w:val="20"/>
                <w:lang w:val="nl-NL"/>
              </w:rPr>
            </w:pPr>
            <w:r w:rsidRPr="00E54767">
              <w:rPr>
                <w:rFonts w:cs="Arial"/>
                <w:szCs w:val="20"/>
              </w:rPr>
              <w:t xml:space="preserve">ATP functieklasse A, 0 jaar beginanciënniteit </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232F813F" w14:textId="77777777" w:rsidR="00CF4D2C" w:rsidRPr="00E54767" w:rsidRDefault="00CF4D2C" w:rsidP="0075589D">
            <w:pPr>
              <w:keepNext/>
              <w:rPr>
                <w:rFonts w:cs="Arial"/>
                <w:szCs w:val="20"/>
                <w:lang w:val="en-US"/>
              </w:rPr>
            </w:pPr>
            <w:r w:rsidRPr="00E54767">
              <w:rPr>
                <w:rFonts w:cs="Arial"/>
                <w:szCs w:val="20"/>
                <w:lang w:val="en-US"/>
              </w:rPr>
              <w:t>€ 77.000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707E1331" w14:textId="77777777" w:rsidR="00CF4D2C" w:rsidRPr="00E54767" w:rsidRDefault="00CF4D2C" w:rsidP="0075589D">
            <w:pPr>
              <w:keepNext/>
              <w:rPr>
                <w:rFonts w:cs="Arial"/>
                <w:szCs w:val="20"/>
                <w:lang w:val="en-US"/>
              </w:rPr>
            </w:pPr>
            <w:r w:rsidRPr="00E54767">
              <w:rPr>
                <w:rFonts w:cs="Arial"/>
                <w:szCs w:val="20"/>
                <w:lang w:val="en-US"/>
              </w:rPr>
              <w:t>€ 81.000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2FB33FAE" w14:textId="77777777" w:rsidR="00CF4D2C" w:rsidRPr="00E54767" w:rsidRDefault="00CF4D2C" w:rsidP="0075589D">
            <w:pPr>
              <w:keepNext/>
              <w:rPr>
                <w:rFonts w:cs="Arial"/>
                <w:szCs w:val="20"/>
                <w:lang w:val="en-US"/>
              </w:rPr>
            </w:pPr>
            <w:r w:rsidRPr="00E54767">
              <w:rPr>
                <w:rFonts w:cs="Arial"/>
                <w:szCs w:val="20"/>
                <w:lang w:val="en-US"/>
              </w:rPr>
              <w:t>85.0000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A9EB9E0" w14:textId="77777777" w:rsidR="00CF4D2C" w:rsidRPr="00E54767" w:rsidRDefault="00CF4D2C" w:rsidP="0075589D">
            <w:pPr>
              <w:keepNext/>
              <w:rPr>
                <w:rFonts w:cs="Arial"/>
                <w:szCs w:val="20"/>
                <w:lang w:val="en-US"/>
              </w:rPr>
            </w:pPr>
            <w:r w:rsidRPr="00E54767">
              <w:rPr>
                <w:rFonts w:cs="Arial"/>
                <w:szCs w:val="20"/>
                <w:lang w:val="en-US"/>
              </w:rPr>
              <w:t>€ 89.000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64D7AAE" w14:textId="77777777" w:rsidR="00CF4D2C" w:rsidRPr="00E54767" w:rsidRDefault="00CF4D2C" w:rsidP="0075589D">
            <w:pPr>
              <w:keepNext/>
              <w:rPr>
                <w:rFonts w:cs="Arial"/>
                <w:szCs w:val="20"/>
                <w:lang w:val="en-US"/>
              </w:rPr>
            </w:pPr>
            <w:r w:rsidRPr="00E54767">
              <w:rPr>
                <w:rFonts w:cs="Arial"/>
                <w:szCs w:val="20"/>
                <w:lang w:val="en-US"/>
              </w:rPr>
              <w:t>€ 93.000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5681071" w14:textId="77777777" w:rsidR="00CF4D2C" w:rsidRPr="00E54767" w:rsidRDefault="00CF4D2C" w:rsidP="0075589D">
            <w:pPr>
              <w:keepNext/>
              <w:rPr>
                <w:rFonts w:cs="Arial"/>
                <w:szCs w:val="20"/>
                <w:lang w:val="en-US"/>
              </w:rPr>
            </w:pPr>
            <w:r w:rsidRPr="00E54767">
              <w:rPr>
                <w:rFonts w:cs="Arial"/>
                <w:szCs w:val="20"/>
                <w:lang w:val="en-US"/>
              </w:rPr>
              <w:t>€ 95.000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44BB7D5" w14:textId="77777777" w:rsidR="00CF4D2C" w:rsidRPr="00E54767" w:rsidRDefault="00CF4D2C" w:rsidP="0075589D">
            <w:pPr>
              <w:keepNext/>
              <w:rPr>
                <w:rFonts w:cs="Arial"/>
                <w:szCs w:val="20"/>
                <w:lang w:val="en-US"/>
              </w:rPr>
            </w:pPr>
            <w:r w:rsidRPr="00E54767">
              <w:rPr>
                <w:rFonts w:cs="Arial"/>
                <w:szCs w:val="20"/>
                <w:lang w:val="en-US"/>
              </w:rPr>
              <w:t>€ 108.000</w:t>
            </w:r>
          </w:p>
        </w:tc>
      </w:tr>
      <w:tr w:rsidR="00CF4D2C" w:rsidRPr="00E54767" w14:paraId="42FC03E4" w14:textId="77777777" w:rsidTr="0075589D">
        <w:trPr>
          <w:cantSplit/>
          <w:trHeight w:val="997"/>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52C4C0BC" w14:textId="77777777" w:rsidR="00CF4D2C" w:rsidRPr="00E54767" w:rsidRDefault="00CF4D2C" w:rsidP="0075589D">
            <w:pPr>
              <w:keepNext/>
              <w:jc w:val="left"/>
              <w:rPr>
                <w:rFonts w:cs="Arial"/>
                <w:szCs w:val="20"/>
                <w:lang w:val="nl-NL"/>
              </w:rPr>
            </w:pPr>
            <w:r w:rsidRPr="00E54767">
              <w:rPr>
                <w:rFonts w:cs="Arial"/>
                <w:szCs w:val="20"/>
              </w:rPr>
              <w:t>ATP functieklasse B, 0 jaar beginanciënniteit</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122BBCB" w14:textId="77777777" w:rsidR="00CF4D2C" w:rsidRPr="00E54767" w:rsidRDefault="00CF4D2C" w:rsidP="0075589D">
            <w:pPr>
              <w:keepNext/>
              <w:rPr>
                <w:rFonts w:cs="Arial"/>
                <w:szCs w:val="20"/>
                <w:lang w:val="en-US"/>
              </w:rPr>
            </w:pPr>
            <w:r w:rsidRPr="00E54767">
              <w:rPr>
                <w:rFonts w:cs="Arial"/>
                <w:szCs w:val="20"/>
                <w:lang w:val="en-US"/>
              </w:rPr>
              <w:t>€ 60.000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C8B503D" w14:textId="77777777" w:rsidR="00CF4D2C" w:rsidRPr="00E54767" w:rsidRDefault="00CF4D2C" w:rsidP="0075589D">
            <w:pPr>
              <w:keepNext/>
              <w:rPr>
                <w:rFonts w:cs="Arial"/>
                <w:szCs w:val="20"/>
                <w:lang w:val="en-US"/>
              </w:rPr>
            </w:pPr>
            <w:r w:rsidRPr="00E54767">
              <w:rPr>
                <w:rFonts w:cs="Arial"/>
                <w:szCs w:val="20"/>
                <w:lang w:val="en-US"/>
              </w:rPr>
              <w:t>€ 63.000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791E071" w14:textId="77777777" w:rsidR="00CF4D2C" w:rsidRPr="00E54767" w:rsidRDefault="00CF4D2C" w:rsidP="0075589D">
            <w:pPr>
              <w:keepNext/>
              <w:rPr>
                <w:rFonts w:cs="Arial"/>
                <w:szCs w:val="20"/>
                <w:lang w:val="en-US"/>
              </w:rPr>
            </w:pPr>
            <w:r w:rsidRPr="00E54767">
              <w:rPr>
                <w:rFonts w:cs="Arial"/>
                <w:szCs w:val="20"/>
                <w:lang w:val="en-US"/>
              </w:rPr>
              <w:t>€ 65.000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25C364E" w14:textId="77777777" w:rsidR="00CF4D2C" w:rsidRPr="00E54767" w:rsidRDefault="00CF4D2C" w:rsidP="0075589D">
            <w:pPr>
              <w:keepNext/>
              <w:rPr>
                <w:rFonts w:cs="Arial"/>
                <w:szCs w:val="20"/>
                <w:lang w:val="en-US"/>
              </w:rPr>
            </w:pPr>
            <w:r w:rsidRPr="00E54767">
              <w:rPr>
                <w:rFonts w:cs="Arial"/>
                <w:szCs w:val="20"/>
                <w:lang w:val="en-US"/>
              </w:rPr>
              <w:t>€ 66.000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769C0D59" w14:textId="77777777" w:rsidR="00CF4D2C" w:rsidRPr="00E54767" w:rsidRDefault="00CF4D2C" w:rsidP="0075589D">
            <w:pPr>
              <w:keepNext/>
              <w:rPr>
                <w:rFonts w:cs="Arial"/>
                <w:szCs w:val="20"/>
                <w:lang w:val="en-US"/>
              </w:rPr>
            </w:pPr>
            <w:r w:rsidRPr="00E54767">
              <w:rPr>
                <w:rFonts w:cs="Arial"/>
                <w:szCs w:val="20"/>
                <w:lang w:val="en-US"/>
              </w:rPr>
              <w:t>€ 69.000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BB90651" w14:textId="77777777" w:rsidR="00CF4D2C" w:rsidRPr="00E54767" w:rsidRDefault="00CF4D2C" w:rsidP="0075589D">
            <w:pPr>
              <w:keepNext/>
              <w:rPr>
                <w:rFonts w:cs="Arial"/>
                <w:szCs w:val="20"/>
                <w:lang w:val="en-US"/>
              </w:rPr>
            </w:pPr>
            <w:r w:rsidRPr="00E54767">
              <w:rPr>
                <w:rFonts w:cs="Arial"/>
                <w:szCs w:val="20"/>
                <w:lang w:val="en-US"/>
              </w:rPr>
              <w:t>€ 70.000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4343C59" w14:textId="77777777" w:rsidR="00CF4D2C" w:rsidRPr="00E54767" w:rsidRDefault="00CF4D2C" w:rsidP="0075589D">
            <w:pPr>
              <w:keepNext/>
              <w:rPr>
                <w:rFonts w:cs="Arial"/>
                <w:szCs w:val="20"/>
                <w:lang w:val="en-US"/>
              </w:rPr>
            </w:pPr>
            <w:r w:rsidRPr="00E54767">
              <w:rPr>
                <w:rFonts w:cs="Arial"/>
                <w:szCs w:val="20"/>
                <w:lang w:val="en-US"/>
              </w:rPr>
              <w:t>€ 80.000</w:t>
            </w:r>
          </w:p>
        </w:tc>
      </w:tr>
    </w:tbl>
    <w:p w14:paraId="3C932469" w14:textId="4F550BA8" w:rsidR="00BE6FF0" w:rsidRPr="00CF4D2C" w:rsidRDefault="00BE6FF0" w:rsidP="00BE6FF0">
      <w:pPr>
        <w:keepNext/>
        <w:rPr>
          <w:rFonts w:cs="Arial"/>
          <w:i/>
          <w:szCs w:val="20"/>
        </w:rPr>
      </w:pPr>
      <w:r w:rsidRPr="00CF4D2C">
        <w:rPr>
          <w:rFonts w:cs="Arial"/>
          <w:i/>
          <w:szCs w:val="20"/>
        </w:rPr>
        <w:t xml:space="preserve">Geraamde personeelskost (in EURO) dd. </w:t>
      </w:r>
      <w:r w:rsidR="00CF4D2C" w:rsidRPr="00CF4D2C">
        <w:rPr>
          <w:rFonts w:cs="Arial"/>
          <w:i/>
          <w:szCs w:val="20"/>
        </w:rPr>
        <w:t>januari 2026</w:t>
      </w:r>
    </w:p>
    <w:p w14:paraId="73E8A1AA" w14:textId="77777777" w:rsidR="00BE6FF0" w:rsidRPr="00CF4D2C" w:rsidRDefault="00BE6FF0" w:rsidP="00BE6FF0">
      <w:pPr>
        <w:numPr>
          <w:ilvl w:val="0"/>
          <w:numId w:val="8"/>
        </w:numPr>
        <w:spacing w:line="240" w:lineRule="auto"/>
        <w:ind w:left="714" w:hanging="147"/>
        <w:rPr>
          <w:i/>
          <w:sz w:val="18"/>
        </w:rPr>
      </w:pPr>
      <w:r w:rsidRPr="00CF4D2C">
        <w:rPr>
          <w:rFonts w:cs="Arial"/>
          <w:i/>
          <w:szCs w:val="20"/>
        </w:rPr>
        <w:t>*</w:t>
      </w:r>
      <w:r w:rsidRPr="00CF4D2C">
        <w:rPr>
          <w:i/>
          <w:sz w:val="18"/>
        </w:rPr>
        <w:t xml:space="preserve"> voor doctoraatsbursalen uit niet EU-landen zal de kostprijs lager zijn</w:t>
      </w:r>
    </w:p>
    <w:p w14:paraId="3E8EE893" w14:textId="77777777" w:rsidR="00CD3202" w:rsidRPr="00CF4D2C" w:rsidRDefault="00CD3202" w:rsidP="00BE6FF0">
      <w:pPr>
        <w:numPr>
          <w:ilvl w:val="0"/>
          <w:numId w:val="8"/>
        </w:numPr>
        <w:spacing w:line="240" w:lineRule="auto"/>
        <w:ind w:left="714" w:hanging="147"/>
        <w:rPr>
          <w:i/>
          <w:sz w:val="18"/>
        </w:rPr>
      </w:pPr>
      <w:r w:rsidRPr="00CF4D2C">
        <w:rPr>
          <w:rFonts w:cs="Arial"/>
          <w:i/>
          <w:szCs w:val="20"/>
        </w:rPr>
        <w:t>** start nieuwe bursaal</w:t>
      </w:r>
    </w:p>
    <w:p w14:paraId="0B7D25F3" w14:textId="77777777" w:rsidR="00BE6FF0" w:rsidRPr="00BE6FF0" w:rsidRDefault="00BE6FF0" w:rsidP="00BE6FF0">
      <w:pPr>
        <w:rPr>
          <w:lang w:val="nl-NL" w:eastAsia="nl-NL"/>
        </w:rPr>
      </w:pPr>
    </w:p>
    <w:p w14:paraId="5B2586E2" w14:textId="3CBCD043" w:rsidR="00823E31" w:rsidRPr="003269CA" w:rsidRDefault="00641B72" w:rsidP="00C60420">
      <w:pPr>
        <w:pStyle w:val="Kop3"/>
        <w:numPr>
          <w:ilvl w:val="0"/>
          <w:numId w:val="0"/>
        </w:numPr>
        <w:tabs>
          <w:tab w:val="left" w:pos="709"/>
        </w:tabs>
        <w:rPr>
          <w:sz w:val="20"/>
        </w:rPr>
      </w:pPr>
      <w:r>
        <w:rPr>
          <w:sz w:val="20"/>
        </w:rPr>
        <w:t>1</w:t>
      </w:r>
      <w:r w:rsidR="007E34A9">
        <w:rPr>
          <w:sz w:val="20"/>
        </w:rPr>
        <w:t>9</w:t>
      </w:r>
      <w:r w:rsidR="00330F68">
        <w:rPr>
          <w:sz w:val="20"/>
        </w:rPr>
        <w:t xml:space="preserve">.1.2  </w:t>
      </w:r>
      <w:r w:rsidR="00823E31" w:rsidRPr="003269CA">
        <w:rPr>
          <w:sz w:val="20"/>
        </w:rPr>
        <w:t xml:space="preserve">Toelichting en motivering gevraagde personeelskredieten </w:t>
      </w:r>
    </w:p>
    <w:p w14:paraId="49B4815D" w14:textId="77777777" w:rsidR="00BE6FF0" w:rsidRPr="00122071" w:rsidRDefault="00BE6FF0" w:rsidP="00BE6FF0">
      <w:pPr>
        <w:rPr>
          <w:rFonts w:cs="Arial"/>
          <w:szCs w:val="20"/>
        </w:rPr>
      </w:pPr>
      <w:r w:rsidRPr="00122071">
        <w:rPr>
          <w:rFonts w:cs="Arial"/>
          <w:szCs w:val="20"/>
        </w:rPr>
        <w:t>Omschrijf en motiveer hier de gevraagde personeelskredieten.</w:t>
      </w:r>
      <w:r>
        <w:rPr>
          <w:rFonts w:cs="Arial"/>
          <w:szCs w:val="20"/>
        </w:rPr>
        <w:t xml:space="preserve"> </w:t>
      </w:r>
    </w:p>
    <w:p w14:paraId="2CD3B0E4" w14:textId="77777777" w:rsidR="00BE6FF0" w:rsidRPr="00122071" w:rsidRDefault="00BE6FF0" w:rsidP="00BE6FF0">
      <w:pPr>
        <w:rPr>
          <w:rFonts w:cs="Arial"/>
          <w:szCs w:val="20"/>
        </w:rPr>
      </w:pPr>
      <w:r w:rsidRPr="00122071">
        <w:rPr>
          <w:rFonts w:cs="Arial"/>
          <w:szCs w:val="20"/>
        </w:rPr>
        <w:t>Vermeld duidelijk:</w:t>
      </w:r>
    </w:p>
    <w:p w14:paraId="5035E814" w14:textId="77777777" w:rsidR="00BE6FF0" w:rsidRPr="00122071" w:rsidRDefault="00BE6FF0" w:rsidP="00BE6FF0">
      <w:pPr>
        <w:numPr>
          <w:ilvl w:val="0"/>
          <w:numId w:val="5"/>
        </w:numPr>
        <w:spacing w:line="240" w:lineRule="auto"/>
        <w:rPr>
          <w:rFonts w:cs="Arial"/>
          <w:szCs w:val="20"/>
        </w:rPr>
      </w:pPr>
      <w:r w:rsidRPr="00122071">
        <w:rPr>
          <w:rFonts w:cs="Arial"/>
          <w:szCs w:val="20"/>
        </w:rPr>
        <w:t>de personeelscategorie (</w:t>
      </w:r>
      <w:proofErr w:type="spellStart"/>
      <w:r w:rsidRPr="00122071">
        <w:rPr>
          <w:rFonts w:cs="Arial"/>
          <w:szCs w:val="20"/>
        </w:rPr>
        <w:t>bvb</w:t>
      </w:r>
      <w:proofErr w:type="spellEnd"/>
      <w:r w:rsidRPr="00122071">
        <w:rPr>
          <w:rFonts w:cs="Arial"/>
          <w:szCs w:val="20"/>
        </w:rPr>
        <w:t xml:space="preserve">. wetenschappelijk medewerker, doctoraatsbursaal, </w:t>
      </w:r>
      <w:r w:rsidR="002650CA">
        <w:rPr>
          <w:rFonts w:cs="Arial"/>
          <w:szCs w:val="20"/>
        </w:rPr>
        <w:t xml:space="preserve">ATP (bv. </w:t>
      </w:r>
      <w:r w:rsidRPr="00122071">
        <w:rPr>
          <w:rFonts w:cs="Arial"/>
          <w:szCs w:val="20"/>
        </w:rPr>
        <w:t>laborant A1</w:t>
      </w:r>
      <w:r w:rsidR="002650CA">
        <w:rPr>
          <w:rFonts w:cs="Arial"/>
          <w:szCs w:val="20"/>
        </w:rPr>
        <w:t>)</w:t>
      </w:r>
      <w:r w:rsidRPr="00122071">
        <w:rPr>
          <w:rFonts w:cs="Arial"/>
          <w:szCs w:val="20"/>
        </w:rPr>
        <w:t xml:space="preserve">, </w:t>
      </w:r>
      <w:proofErr w:type="spellStart"/>
      <w:r w:rsidRPr="00122071">
        <w:rPr>
          <w:rFonts w:cs="Arial"/>
          <w:szCs w:val="20"/>
        </w:rPr>
        <w:t>enz</w:t>
      </w:r>
      <w:proofErr w:type="spellEnd"/>
      <w:r w:rsidRPr="00122071">
        <w:rPr>
          <w:rFonts w:cs="Arial"/>
          <w:szCs w:val="20"/>
        </w:rPr>
        <w:t>….);</w:t>
      </w:r>
    </w:p>
    <w:p w14:paraId="3F152B85" w14:textId="77777777" w:rsidR="00BE6FF0" w:rsidRPr="00122071" w:rsidRDefault="00BE6FF0" w:rsidP="00BE6FF0">
      <w:pPr>
        <w:numPr>
          <w:ilvl w:val="0"/>
          <w:numId w:val="5"/>
        </w:numPr>
        <w:spacing w:line="240" w:lineRule="auto"/>
        <w:rPr>
          <w:rFonts w:cs="Arial"/>
          <w:szCs w:val="20"/>
        </w:rPr>
      </w:pPr>
      <w:r w:rsidRPr="00122071">
        <w:rPr>
          <w:rFonts w:cs="Arial"/>
          <w:szCs w:val="20"/>
        </w:rPr>
        <w:t>aantal jaar anciënniteit;</w:t>
      </w:r>
    </w:p>
    <w:p w14:paraId="2A336881" w14:textId="77777777" w:rsidR="00BE6FF0" w:rsidRPr="00122071" w:rsidRDefault="00BE6FF0" w:rsidP="00BE6FF0">
      <w:pPr>
        <w:numPr>
          <w:ilvl w:val="0"/>
          <w:numId w:val="5"/>
        </w:numPr>
        <w:spacing w:line="240" w:lineRule="auto"/>
        <w:rPr>
          <w:rFonts w:cs="Arial"/>
          <w:szCs w:val="20"/>
        </w:rPr>
      </w:pPr>
      <w:r w:rsidRPr="00122071">
        <w:rPr>
          <w:rFonts w:cs="Arial"/>
          <w:szCs w:val="20"/>
        </w:rPr>
        <w:t>% van een voltijdse tewerkstelling (voltijds = 100%)</w:t>
      </w:r>
    </w:p>
    <w:p w14:paraId="113CF8E1" w14:textId="77777777" w:rsidR="00BE6FF0" w:rsidRPr="00122071" w:rsidRDefault="00BE6FF0" w:rsidP="00BE6FF0">
      <w:pPr>
        <w:numPr>
          <w:ilvl w:val="0"/>
          <w:numId w:val="5"/>
        </w:numPr>
        <w:spacing w:line="240" w:lineRule="auto"/>
        <w:rPr>
          <w:rFonts w:cs="Arial"/>
          <w:szCs w:val="20"/>
        </w:rPr>
      </w:pPr>
      <w:r w:rsidRPr="00122071">
        <w:rPr>
          <w:rFonts w:cs="Arial"/>
          <w:szCs w:val="20"/>
        </w:rPr>
        <w:t>duurtijd (uitgedrukt in maand).</w:t>
      </w:r>
    </w:p>
    <w:p w14:paraId="6B24854F" w14:textId="77777777" w:rsidR="00BE6FF0" w:rsidRPr="00122071" w:rsidRDefault="00BE6FF0" w:rsidP="00BE6FF0">
      <w:pPr>
        <w:rPr>
          <w:rFonts w:cs="Arial"/>
          <w:szCs w:val="20"/>
        </w:rPr>
      </w:pPr>
      <w:r w:rsidRPr="00122071">
        <w:rPr>
          <w:rFonts w:cs="Arial"/>
          <w:szCs w:val="20"/>
        </w:rPr>
        <w:t>van de mandaten waarvoor u kredieten vraagt.</w:t>
      </w:r>
      <w:r>
        <w:rPr>
          <w:rFonts w:cs="Arial"/>
          <w:szCs w:val="20"/>
        </w:rPr>
        <w:t xml:space="preserve"> </w:t>
      </w:r>
      <w:r w:rsidRPr="00122071">
        <w:rPr>
          <w:rFonts w:cs="Arial"/>
          <w:szCs w:val="20"/>
        </w:rPr>
        <w:t>Indien al gekend is welke medewerker zal voorgedragen worden dan dient u hier eveneens de naam te vermelden.</w:t>
      </w:r>
    </w:p>
    <w:p w14:paraId="731B2307" w14:textId="77777777" w:rsidR="00BE6FF0" w:rsidRPr="00122071" w:rsidRDefault="00BE6FF0" w:rsidP="00BE6FF0">
      <w:pPr>
        <w:rPr>
          <w:rFonts w:cs="Arial"/>
          <w:szCs w:val="20"/>
        </w:rPr>
      </w:pPr>
    </w:p>
    <w:p w14:paraId="731BC325" w14:textId="1C56EE0B" w:rsidR="00823E31" w:rsidRPr="005F4155" w:rsidRDefault="00641B72" w:rsidP="00C60420">
      <w:pPr>
        <w:tabs>
          <w:tab w:val="left" w:pos="709"/>
        </w:tabs>
        <w:rPr>
          <w:b/>
        </w:rPr>
      </w:pPr>
      <w:r>
        <w:rPr>
          <w:b/>
        </w:rPr>
        <w:t>1</w:t>
      </w:r>
      <w:r w:rsidR="007E34A9">
        <w:rPr>
          <w:b/>
        </w:rPr>
        <w:t>9</w:t>
      </w:r>
      <w:r w:rsidR="005F4155">
        <w:rPr>
          <w:b/>
        </w:rPr>
        <w:t>.2</w:t>
      </w:r>
      <w:r w:rsidR="005F4155">
        <w:rPr>
          <w:b/>
        </w:rPr>
        <w:tab/>
      </w:r>
      <w:r w:rsidR="00CD3202" w:rsidRPr="005F4155">
        <w:rPr>
          <w:b/>
        </w:rPr>
        <w:t>W</w:t>
      </w:r>
      <w:r w:rsidR="00823E31" w:rsidRPr="005F4155">
        <w:rPr>
          <w:b/>
        </w:rPr>
        <w:t>erkingskredieten</w:t>
      </w:r>
    </w:p>
    <w:p w14:paraId="0B1A492C" w14:textId="711B91CF" w:rsidR="00823E31" w:rsidRPr="001E6501" w:rsidRDefault="00641B72" w:rsidP="00C60420">
      <w:pPr>
        <w:pStyle w:val="Kop3"/>
        <w:numPr>
          <w:ilvl w:val="0"/>
          <w:numId w:val="0"/>
        </w:numPr>
        <w:tabs>
          <w:tab w:val="left" w:pos="709"/>
        </w:tabs>
        <w:rPr>
          <w:bCs/>
          <w:sz w:val="20"/>
        </w:rPr>
      </w:pPr>
      <w:r>
        <w:rPr>
          <w:bCs/>
          <w:sz w:val="20"/>
        </w:rPr>
        <w:t>1</w:t>
      </w:r>
      <w:r w:rsidR="007E34A9">
        <w:rPr>
          <w:bCs/>
          <w:sz w:val="20"/>
        </w:rPr>
        <w:t>9</w:t>
      </w:r>
      <w:r w:rsidR="00330F68">
        <w:rPr>
          <w:bCs/>
          <w:sz w:val="20"/>
        </w:rPr>
        <w:t xml:space="preserve">.2.1 </w:t>
      </w:r>
      <w:r w:rsidR="00C60420">
        <w:rPr>
          <w:bCs/>
          <w:sz w:val="20"/>
        </w:rPr>
        <w:t xml:space="preserve"> </w:t>
      </w:r>
      <w:r w:rsidR="00823E31" w:rsidRPr="001E6501">
        <w:rPr>
          <w:bCs/>
          <w:sz w:val="20"/>
        </w:rPr>
        <w:t>Begroting werkingskredieten</w:t>
      </w:r>
    </w:p>
    <w:p w14:paraId="0A75D1AA" w14:textId="77777777" w:rsidR="00BE6FF0" w:rsidRPr="00122071" w:rsidRDefault="00BE6FF0" w:rsidP="00BE6FF0">
      <w:pPr>
        <w:rPr>
          <w:rFonts w:cs="Arial"/>
          <w:szCs w:val="20"/>
        </w:rPr>
      </w:pPr>
      <w:r w:rsidRPr="00122071">
        <w:rPr>
          <w:rFonts w:cs="Arial"/>
          <w:szCs w:val="20"/>
        </w:rPr>
        <w:t>De werkingskredieten uitgesplitst naar soort, zoals de kredieten voor documentatie, de reis- en verblijf</w:t>
      </w:r>
      <w:r>
        <w:rPr>
          <w:rFonts w:cs="Arial"/>
          <w:szCs w:val="20"/>
        </w:rPr>
        <w:t>s</w:t>
      </w:r>
      <w:r w:rsidRPr="00122071">
        <w:rPr>
          <w:rFonts w:cs="Arial"/>
          <w:szCs w:val="20"/>
        </w:rPr>
        <w:t>kredieten, het gebruik van computermateriaal, de benodigdheden of materiaal voor laboratorium (</w:t>
      </w:r>
      <w:proofErr w:type="spellStart"/>
      <w:r w:rsidRPr="00122071">
        <w:rPr>
          <w:rFonts w:cs="Arial"/>
          <w:szCs w:val="20"/>
        </w:rPr>
        <w:t>bvb</w:t>
      </w:r>
      <w:proofErr w:type="spellEnd"/>
      <w:r w:rsidRPr="00122071">
        <w:rPr>
          <w:rFonts w:cs="Arial"/>
          <w:szCs w:val="20"/>
        </w:rPr>
        <w:t>. chemicaliën), kantoorbenodigdheden, het onderhoud van de apparatuur, enz</w:t>
      </w:r>
      <w:r w:rsidR="000F5D3C">
        <w:rPr>
          <w:rFonts w:cs="Arial"/>
          <w:szCs w:val="20"/>
        </w:rPr>
        <w:t>.</w:t>
      </w:r>
      <w:r w:rsidRPr="00122071">
        <w:rPr>
          <w:rFonts w:cs="Arial"/>
          <w:szCs w:val="20"/>
        </w:rPr>
        <w:t xml:space="preserve"> dienen hier vermeld te worden.</w:t>
      </w:r>
    </w:p>
    <w:p w14:paraId="64F90E78" w14:textId="592B3AF1" w:rsidR="00823E31" w:rsidRPr="001E6501" w:rsidRDefault="00641B72" w:rsidP="00C60420">
      <w:pPr>
        <w:pStyle w:val="Kop3"/>
        <w:numPr>
          <w:ilvl w:val="0"/>
          <w:numId w:val="0"/>
        </w:numPr>
        <w:tabs>
          <w:tab w:val="left" w:pos="709"/>
        </w:tabs>
        <w:rPr>
          <w:bCs/>
          <w:sz w:val="20"/>
        </w:rPr>
      </w:pPr>
      <w:r>
        <w:rPr>
          <w:bCs/>
          <w:sz w:val="20"/>
        </w:rPr>
        <w:t>1</w:t>
      </w:r>
      <w:r w:rsidR="007E34A9">
        <w:rPr>
          <w:bCs/>
          <w:sz w:val="20"/>
        </w:rPr>
        <w:t>9</w:t>
      </w:r>
      <w:r w:rsidR="00330F68">
        <w:rPr>
          <w:bCs/>
          <w:sz w:val="20"/>
        </w:rPr>
        <w:t xml:space="preserve">.2.2 </w:t>
      </w:r>
      <w:r w:rsidR="00C60420">
        <w:rPr>
          <w:bCs/>
          <w:sz w:val="20"/>
        </w:rPr>
        <w:t xml:space="preserve"> </w:t>
      </w:r>
      <w:r w:rsidR="00823E31" w:rsidRPr="001E6501">
        <w:rPr>
          <w:bCs/>
          <w:sz w:val="20"/>
        </w:rPr>
        <w:t xml:space="preserve">Toelichting werkingskredieten </w:t>
      </w:r>
    </w:p>
    <w:p w14:paraId="41ACF5C6" w14:textId="77777777" w:rsidR="00BE6FF0" w:rsidRDefault="00BE6FF0" w:rsidP="00BE6FF0">
      <w:pPr>
        <w:rPr>
          <w:rFonts w:cs="Arial"/>
          <w:szCs w:val="20"/>
        </w:rPr>
      </w:pPr>
      <w:r w:rsidRPr="00122071">
        <w:rPr>
          <w:rFonts w:cs="Arial"/>
          <w:szCs w:val="20"/>
        </w:rPr>
        <w:t>Toelichting bij d</w:t>
      </w:r>
      <w:r>
        <w:rPr>
          <w:rFonts w:cs="Arial"/>
          <w:szCs w:val="20"/>
        </w:rPr>
        <w:t>e gevraagde werkingskredieten</w:t>
      </w:r>
      <w:r w:rsidRPr="00122071">
        <w:rPr>
          <w:rFonts w:cs="Arial"/>
          <w:szCs w:val="20"/>
        </w:rPr>
        <w:t>.</w:t>
      </w:r>
    </w:p>
    <w:p w14:paraId="235D8127" w14:textId="77777777" w:rsidR="008B2015" w:rsidRDefault="008B2015" w:rsidP="00BE6FF0">
      <w:pPr>
        <w:rPr>
          <w:rFonts w:cs="Arial"/>
          <w:szCs w:val="20"/>
        </w:rPr>
      </w:pPr>
    </w:p>
    <w:p w14:paraId="55306EF0" w14:textId="74E760C3" w:rsidR="00823E31" w:rsidRPr="008B605E" w:rsidRDefault="00641B72" w:rsidP="00C60420">
      <w:pPr>
        <w:tabs>
          <w:tab w:val="left" w:pos="709"/>
        </w:tabs>
        <w:rPr>
          <w:b/>
        </w:rPr>
      </w:pPr>
      <w:r>
        <w:rPr>
          <w:b/>
        </w:rPr>
        <w:t>1</w:t>
      </w:r>
      <w:r w:rsidR="007E34A9">
        <w:rPr>
          <w:b/>
        </w:rPr>
        <w:t>9</w:t>
      </w:r>
      <w:r>
        <w:rPr>
          <w:b/>
        </w:rPr>
        <w:t xml:space="preserve">.3 </w:t>
      </w:r>
      <w:r w:rsidR="00C60420">
        <w:rPr>
          <w:b/>
        </w:rPr>
        <w:tab/>
      </w:r>
      <w:r w:rsidR="00823E31" w:rsidRPr="008B605E">
        <w:rPr>
          <w:b/>
        </w:rPr>
        <w:t xml:space="preserve">Uitrustingskredieten </w:t>
      </w:r>
    </w:p>
    <w:p w14:paraId="3E1CC8C0" w14:textId="787CB74A" w:rsidR="00823E31" w:rsidRPr="001E6501" w:rsidRDefault="00641B72" w:rsidP="00C60420">
      <w:pPr>
        <w:pStyle w:val="Kop3"/>
        <w:numPr>
          <w:ilvl w:val="0"/>
          <w:numId w:val="0"/>
        </w:numPr>
        <w:tabs>
          <w:tab w:val="left" w:pos="709"/>
        </w:tabs>
        <w:rPr>
          <w:bCs/>
          <w:sz w:val="20"/>
        </w:rPr>
      </w:pPr>
      <w:r>
        <w:rPr>
          <w:bCs/>
          <w:sz w:val="20"/>
        </w:rPr>
        <w:t>1</w:t>
      </w:r>
      <w:r w:rsidR="007E34A9">
        <w:rPr>
          <w:bCs/>
          <w:sz w:val="20"/>
        </w:rPr>
        <w:t>9</w:t>
      </w:r>
      <w:r w:rsidR="008B605E">
        <w:rPr>
          <w:bCs/>
          <w:sz w:val="20"/>
        </w:rPr>
        <w:t>.3.1</w:t>
      </w:r>
      <w:r w:rsidR="00330F68">
        <w:rPr>
          <w:bCs/>
          <w:sz w:val="20"/>
        </w:rPr>
        <w:t xml:space="preserve"> </w:t>
      </w:r>
      <w:r w:rsidR="00C60420">
        <w:rPr>
          <w:bCs/>
          <w:sz w:val="20"/>
        </w:rPr>
        <w:tab/>
      </w:r>
      <w:r w:rsidR="00823E31" w:rsidRPr="001E6501">
        <w:rPr>
          <w:bCs/>
          <w:sz w:val="20"/>
        </w:rPr>
        <w:t xml:space="preserve">Begroting uitrustingskredieten </w:t>
      </w:r>
    </w:p>
    <w:p w14:paraId="714E463D" w14:textId="77777777" w:rsidR="00BE6FF0" w:rsidRPr="00122071" w:rsidRDefault="00BE6FF0" w:rsidP="00BE6FF0">
      <w:pPr>
        <w:rPr>
          <w:rFonts w:cs="Arial"/>
          <w:szCs w:val="20"/>
        </w:rPr>
      </w:pPr>
      <w:r w:rsidRPr="00122071">
        <w:rPr>
          <w:rFonts w:cs="Arial"/>
          <w:szCs w:val="20"/>
        </w:rPr>
        <w:t>De voorziene uitgaven per jaar worden opgegeven.</w:t>
      </w:r>
    </w:p>
    <w:p w14:paraId="62E97FDA" w14:textId="3C91A41E" w:rsidR="00823E31" w:rsidRPr="001E6501" w:rsidRDefault="00641B72" w:rsidP="00C60420">
      <w:pPr>
        <w:pStyle w:val="Kop3"/>
        <w:numPr>
          <w:ilvl w:val="0"/>
          <w:numId w:val="0"/>
        </w:numPr>
        <w:tabs>
          <w:tab w:val="left" w:pos="709"/>
        </w:tabs>
        <w:rPr>
          <w:bCs/>
          <w:sz w:val="20"/>
        </w:rPr>
      </w:pPr>
      <w:r>
        <w:rPr>
          <w:bCs/>
          <w:sz w:val="20"/>
        </w:rPr>
        <w:t>1</w:t>
      </w:r>
      <w:r w:rsidR="007E34A9">
        <w:rPr>
          <w:bCs/>
          <w:sz w:val="20"/>
        </w:rPr>
        <w:t>9</w:t>
      </w:r>
      <w:r w:rsidR="008B605E">
        <w:rPr>
          <w:bCs/>
          <w:sz w:val="20"/>
        </w:rPr>
        <w:t>.3.2</w:t>
      </w:r>
      <w:r w:rsidR="00330F68">
        <w:rPr>
          <w:bCs/>
          <w:sz w:val="20"/>
        </w:rPr>
        <w:t xml:space="preserve"> </w:t>
      </w:r>
      <w:r w:rsidR="00C60420">
        <w:rPr>
          <w:bCs/>
          <w:sz w:val="20"/>
        </w:rPr>
        <w:tab/>
      </w:r>
      <w:r w:rsidR="007622E4" w:rsidRPr="001E6501">
        <w:rPr>
          <w:bCs/>
          <w:sz w:val="20"/>
        </w:rPr>
        <w:t xml:space="preserve">Toelichting </w:t>
      </w:r>
      <w:proofErr w:type="spellStart"/>
      <w:r w:rsidR="007622E4" w:rsidRPr="001E6501">
        <w:rPr>
          <w:bCs/>
          <w:sz w:val="20"/>
        </w:rPr>
        <w:t>uitrustingkredieten</w:t>
      </w:r>
      <w:proofErr w:type="spellEnd"/>
    </w:p>
    <w:p w14:paraId="32DACB67" w14:textId="77777777" w:rsidR="00BE6FF0" w:rsidRPr="00122071" w:rsidRDefault="00BE6FF0" w:rsidP="00BE6FF0">
      <w:pPr>
        <w:rPr>
          <w:rFonts w:cs="Arial"/>
          <w:szCs w:val="20"/>
        </w:rPr>
      </w:pPr>
      <w:r w:rsidRPr="00122071">
        <w:rPr>
          <w:rFonts w:cs="Arial"/>
          <w:szCs w:val="20"/>
        </w:rPr>
        <w:t>Uitrustingsgoederen betreffen de aankoop en de installatie van wetenschappelijke en technische toestellen.</w:t>
      </w:r>
    </w:p>
    <w:p w14:paraId="0EB9F5E7" w14:textId="77777777" w:rsidR="00BE6FF0" w:rsidRPr="00122071" w:rsidRDefault="00BE6FF0" w:rsidP="00BE6FF0">
      <w:pPr>
        <w:rPr>
          <w:rFonts w:cs="Arial"/>
          <w:szCs w:val="20"/>
        </w:rPr>
      </w:pPr>
      <w:r w:rsidRPr="00122071">
        <w:rPr>
          <w:rFonts w:cs="Arial"/>
          <w:szCs w:val="20"/>
        </w:rPr>
        <w:t>Indien de aanvraag een financiering voor uitrusting inhoudt dan dienen volgende gegevens vermeld te worden:</w:t>
      </w:r>
    </w:p>
    <w:p w14:paraId="0F1B5D56" w14:textId="77777777" w:rsidR="00BE6FF0" w:rsidRPr="00122071" w:rsidRDefault="00BE6FF0" w:rsidP="00BE6FF0">
      <w:pPr>
        <w:numPr>
          <w:ilvl w:val="0"/>
          <w:numId w:val="3"/>
        </w:numPr>
        <w:tabs>
          <w:tab w:val="left" w:pos="1"/>
          <w:tab w:val="left" w:pos="284"/>
          <w:tab w:val="left" w:pos="2160"/>
          <w:tab w:val="left" w:pos="2880"/>
          <w:tab w:val="left" w:pos="3600"/>
          <w:tab w:val="left" w:pos="4320"/>
          <w:tab w:val="left" w:pos="5040"/>
          <w:tab w:val="left" w:pos="5760"/>
          <w:tab w:val="left" w:pos="6480"/>
          <w:tab w:val="left" w:pos="7200"/>
        </w:tabs>
        <w:spacing w:line="240" w:lineRule="auto"/>
        <w:ind w:left="709" w:right="142" w:hanging="448"/>
        <w:rPr>
          <w:rFonts w:cs="Arial"/>
          <w:szCs w:val="20"/>
        </w:rPr>
      </w:pPr>
      <w:r w:rsidRPr="00122071">
        <w:rPr>
          <w:rFonts w:cs="Arial"/>
          <w:szCs w:val="20"/>
        </w:rPr>
        <w:t>technische specificaties van het aangevraagde toestel;</w:t>
      </w:r>
    </w:p>
    <w:p w14:paraId="27D86B7C" w14:textId="77777777" w:rsidR="00BE6FF0" w:rsidRPr="00122071" w:rsidRDefault="00BE6FF0" w:rsidP="00BE6FF0">
      <w:pPr>
        <w:numPr>
          <w:ilvl w:val="0"/>
          <w:numId w:val="3"/>
        </w:numPr>
        <w:tabs>
          <w:tab w:val="left" w:pos="1"/>
          <w:tab w:val="left" w:pos="1440"/>
          <w:tab w:val="left" w:pos="2160"/>
          <w:tab w:val="left" w:pos="2880"/>
          <w:tab w:val="left" w:pos="3600"/>
          <w:tab w:val="left" w:pos="4320"/>
          <w:tab w:val="left" w:pos="5040"/>
          <w:tab w:val="left" w:pos="5760"/>
          <w:tab w:val="left" w:pos="6480"/>
          <w:tab w:val="left" w:pos="7200"/>
        </w:tabs>
        <w:spacing w:line="240" w:lineRule="auto"/>
        <w:ind w:left="709" w:right="142" w:hanging="448"/>
        <w:rPr>
          <w:rFonts w:cs="Arial"/>
          <w:szCs w:val="20"/>
        </w:rPr>
      </w:pPr>
      <w:r w:rsidRPr="00122071">
        <w:rPr>
          <w:rFonts w:cs="Arial"/>
          <w:szCs w:val="20"/>
        </w:rPr>
        <w:t>betreft het de vervanging of verbetering van een aanwezig toestel dan wel de aankoop van een nieuw toestel;</w:t>
      </w:r>
    </w:p>
    <w:p w14:paraId="34A03336" w14:textId="77777777" w:rsidR="00BE6FF0" w:rsidRDefault="00BE6FF0" w:rsidP="00BE6FF0">
      <w:pPr>
        <w:numPr>
          <w:ilvl w:val="0"/>
          <w:numId w:val="3"/>
        </w:numPr>
        <w:tabs>
          <w:tab w:val="left" w:pos="1"/>
          <w:tab w:val="left" w:pos="1440"/>
          <w:tab w:val="left" w:pos="2160"/>
          <w:tab w:val="left" w:pos="2880"/>
          <w:tab w:val="left" w:pos="3600"/>
          <w:tab w:val="left" w:pos="4320"/>
          <w:tab w:val="left" w:pos="5040"/>
          <w:tab w:val="left" w:pos="5760"/>
          <w:tab w:val="left" w:pos="6480"/>
          <w:tab w:val="left" w:pos="7200"/>
        </w:tabs>
        <w:spacing w:line="240" w:lineRule="auto"/>
        <w:ind w:left="709" w:right="142" w:hanging="448"/>
        <w:rPr>
          <w:rFonts w:cs="Arial"/>
          <w:szCs w:val="20"/>
        </w:rPr>
      </w:pPr>
      <w:r w:rsidRPr="00122071">
        <w:rPr>
          <w:rFonts w:cs="Arial"/>
          <w:szCs w:val="20"/>
        </w:rPr>
        <w:t>inzet van het toestel in het onderzoek met vermelding of er reeds vergelijkbare toestellen aanwezig zijn in de onmiddellijke omgeving van de onderzoeksgroep(en).</w:t>
      </w:r>
    </w:p>
    <w:p w14:paraId="00D97D2E" w14:textId="468AD706" w:rsidR="007622E4" w:rsidRDefault="003722E2" w:rsidP="005E3C7B">
      <w:pPr>
        <w:rPr>
          <w:rFonts w:cs="Arial"/>
          <w:szCs w:val="20"/>
        </w:rPr>
      </w:pPr>
      <w:r w:rsidRPr="003722E2">
        <w:rPr>
          <w:rFonts w:cs="Arial"/>
          <w:szCs w:val="20"/>
        </w:rPr>
        <w:t xml:space="preserve">De UGent </w:t>
      </w:r>
      <w:r w:rsidR="00711BBF" w:rsidRPr="003722E2">
        <w:rPr>
          <w:rFonts w:cs="Arial"/>
          <w:szCs w:val="20"/>
        </w:rPr>
        <w:t xml:space="preserve">is voor zijn aankopen </w:t>
      </w:r>
      <w:r w:rsidRPr="003722E2">
        <w:rPr>
          <w:rFonts w:cs="Arial"/>
          <w:szCs w:val="20"/>
        </w:rPr>
        <w:t>als overheidsinstelling onderworpen aan de wetgeving overheidsopdrachten.</w:t>
      </w:r>
      <w:r>
        <w:rPr>
          <w:rFonts w:cs="Arial"/>
          <w:szCs w:val="20"/>
        </w:rPr>
        <w:t xml:space="preserve"> Raadpleeg de </w:t>
      </w:r>
      <w:hyperlink r:id="rId26" w:history="1">
        <w:r w:rsidR="00D35F75" w:rsidRPr="00D35F75">
          <w:rPr>
            <w:rStyle w:val="Hyperlink"/>
            <w:rFonts w:cs="Arial"/>
            <w:szCs w:val="20"/>
          </w:rPr>
          <w:t xml:space="preserve">intranetpagina </w:t>
        </w:r>
        <w:r w:rsidRPr="00D35F75">
          <w:rPr>
            <w:rStyle w:val="Hyperlink"/>
            <w:rFonts w:cs="Arial"/>
            <w:szCs w:val="20"/>
          </w:rPr>
          <w:t>van Financiën</w:t>
        </w:r>
      </w:hyperlink>
      <w:r>
        <w:rPr>
          <w:rFonts w:cs="Arial"/>
          <w:szCs w:val="20"/>
        </w:rPr>
        <w:t xml:space="preserve"> voor </w:t>
      </w:r>
      <w:r w:rsidR="00711BBF">
        <w:rPr>
          <w:rFonts w:cs="Arial"/>
          <w:szCs w:val="20"/>
        </w:rPr>
        <w:t>toelichting met betrekking tot de procedures voor aankopen van goederen en diensten</w:t>
      </w:r>
      <w:r w:rsidR="00D35F75">
        <w:rPr>
          <w:rFonts w:cs="Arial"/>
          <w:szCs w:val="20"/>
        </w:rPr>
        <w:t>.</w:t>
      </w:r>
    </w:p>
    <w:p w14:paraId="32A40A08" w14:textId="77777777" w:rsidR="00C71F98" w:rsidRDefault="00C71F98" w:rsidP="005E3C7B">
      <w:pPr>
        <w:rPr>
          <w:rFonts w:cs="Arial"/>
          <w:szCs w:val="20"/>
        </w:rPr>
      </w:pPr>
    </w:p>
    <w:p w14:paraId="5A2190D9" w14:textId="74E27598" w:rsidR="00C71F98" w:rsidRDefault="00641B72" w:rsidP="00C60420">
      <w:pPr>
        <w:tabs>
          <w:tab w:val="left" w:pos="709"/>
        </w:tabs>
        <w:rPr>
          <w:b/>
        </w:rPr>
      </w:pPr>
      <w:r>
        <w:rPr>
          <w:b/>
        </w:rPr>
        <w:t>1</w:t>
      </w:r>
      <w:r w:rsidR="007E34A9">
        <w:rPr>
          <w:b/>
        </w:rPr>
        <w:t>9</w:t>
      </w:r>
      <w:r>
        <w:rPr>
          <w:b/>
        </w:rPr>
        <w:t xml:space="preserve">.4 </w:t>
      </w:r>
      <w:r w:rsidR="00C60420">
        <w:rPr>
          <w:b/>
        </w:rPr>
        <w:t xml:space="preserve"> </w:t>
      </w:r>
      <w:r w:rsidR="00C60420">
        <w:rPr>
          <w:b/>
        </w:rPr>
        <w:tab/>
      </w:r>
      <w:proofErr w:type="spellStart"/>
      <w:r w:rsidR="00BB670A" w:rsidRPr="00BB670A">
        <w:rPr>
          <w:b/>
        </w:rPr>
        <w:t>Onderaanneming</w:t>
      </w:r>
      <w:proofErr w:type="spellEnd"/>
    </w:p>
    <w:p w14:paraId="54BEC629" w14:textId="77777777" w:rsidR="00BB670A" w:rsidRDefault="00BB670A" w:rsidP="00BB670A">
      <w:pPr>
        <w:tabs>
          <w:tab w:val="left" w:pos="567"/>
        </w:tabs>
        <w:rPr>
          <w:b/>
        </w:rPr>
      </w:pPr>
    </w:p>
    <w:p w14:paraId="35C4F5A7" w14:textId="083F8420" w:rsidR="00BB670A" w:rsidRPr="00BB670A" w:rsidRDefault="00641B72" w:rsidP="00C60420">
      <w:pPr>
        <w:tabs>
          <w:tab w:val="left" w:pos="709"/>
        </w:tabs>
        <w:rPr>
          <w:b/>
          <w:i/>
        </w:rPr>
      </w:pPr>
      <w:r>
        <w:rPr>
          <w:b/>
          <w:i/>
        </w:rPr>
        <w:t>1</w:t>
      </w:r>
      <w:r w:rsidR="007E34A9">
        <w:rPr>
          <w:b/>
          <w:i/>
        </w:rPr>
        <w:t>9</w:t>
      </w:r>
      <w:r>
        <w:rPr>
          <w:b/>
          <w:i/>
        </w:rPr>
        <w:t>.4.1</w:t>
      </w:r>
      <w:r w:rsidR="00BB670A" w:rsidRPr="00BB670A">
        <w:rPr>
          <w:b/>
          <w:i/>
        </w:rPr>
        <w:t xml:space="preserve">  Begroting </w:t>
      </w:r>
      <w:proofErr w:type="spellStart"/>
      <w:r w:rsidR="00BB670A" w:rsidRPr="00BB670A">
        <w:rPr>
          <w:b/>
          <w:i/>
        </w:rPr>
        <w:t>onderaannemingskredieten</w:t>
      </w:r>
      <w:proofErr w:type="spellEnd"/>
    </w:p>
    <w:p w14:paraId="6010CA94" w14:textId="77777777" w:rsidR="00BB670A" w:rsidRPr="009208D6" w:rsidRDefault="00BB670A" w:rsidP="00BB670A">
      <w:r w:rsidRPr="009208D6">
        <w:t>Geef de voorziene uitgaven per jaar op.</w:t>
      </w:r>
    </w:p>
    <w:p w14:paraId="7F387178" w14:textId="77777777" w:rsidR="00BB670A" w:rsidRDefault="00BB670A" w:rsidP="00BB670A">
      <w:pPr>
        <w:tabs>
          <w:tab w:val="left" w:pos="567"/>
        </w:tabs>
        <w:rPr>
          <w:b/>
        </w:rPr>
      </w:pPr>
    </w:p>
    <w:p w14:paraId="33660367" w14:textId="63AC9D36" w:rsidR="000428E5" w:rsidRDefault="00641B72" w:rsidP="00C60420">
      <w:pPr>
        <w:tabs>
          <w:tab w:val="left" w:pos="709"/>
        </w:tabs>
        <w:spacing w:line="240" w:lineRule="auto"/>
        <w:jc w:val="left"/>
        <w:rPr>
          <w:b/>
          <w:i/>
        </w:rPr>
      </w:pPr>
      <w:r>
        <w:rPr>
          <w:b/>
          <w:i/>
        </w:rPr>
        <w:t>1</w:t>
      </w:r>
      <w:r w:rsidR="007E34A9">
        <w:rPr>
          <w:b/>
          <w:i/>
        </w:rPr>
        <w:t>9</w:t>
      </w:r>
      <w:r w:rsidR="00BB670A" w:rsidRPr="00BB670A">
        <w:rPr>
          <w:b/>
          <w:i/>
        </w:rPr>
        <w:t>.4.2</w:t>
      </w:r>
      <w:r w:rsidR="00BB670A" w:rsidRPr="00BB670A">
        <w:rPr>
          <w:b/>
          <w:i/>
        </w:rPr>
        <w:tab/>
        <w:t xml:space="preserve">Toelichting </w:t>
      </w:r>
      <w:proofErr w:type="spellStart"/>
      <w:r w:rsidR="00BB670A" w:rsidRPr="00BB670A">
        <w:rPr>
          <w:b/>
          <w:i/>
        </w:rPr>
        <w:t>onderaannemingskredieten</w:t>
      </w:r>
      <w:proofErr w:type="spellEnd"/>
    </w:p>
    <w:p w14:paraId="6B9D552A" w14:textId="77777777" w:rsidR="00BB670A" w:rsidRPr="00BB670A" w:rsidRDefault="00BB670A" w:rsidP="00BB670A">
      <w:pPr>
        <w:spacing w:after="120" w:line="240" w:lineRule="auto"/>
        <w:jc w:val="left"/>
        <w:rPr>
          <w:rFonts w:eastAsia="Calibri"/>
          <w:szCs w:val="22"/>
        </w:rPr>
      </w:pPr>
      <w:r w:rsidRPr="00BB670A">
        <w:rPr>
          <w:rFonts w:eastAsia="Calibri"/>
          <w:szCs w:val="22"/>
        </w:rPr>
        <w:t xml:space="preserve">Geef aan welke taken via </w:t>
      </w:r>
      <w:proofErr w:type="spellStart"/>
      <w:r w:rsidRPr="00BB670A">
        <w:rPr>
          <w:rFonts w:eastAsia="Calibri"/>
          <w:szCs w:val="22"/>
        </w:rPr>
        <w:t>onderaanneming</w:t>
      </w:r>
      <w:proofErr w:type="spellEnd"/>
      <w:r w:rsidRPr="00BB670A">
        <w:rPr>
          <w:rFonts w:eastAsia="Calibri"/>
          <w:szCs w:val="22"/>
        </w:rPr>
        <w:t xml:space="preserve"> zouden gebeuren, alsook waarom voor </w:t>
      </w:r>
      <w:proofErr w:type="spellStart"/>
      <w:r w:rsidRPr="00BB670A">
        <w:rPr>
          <w:rFonts w:eastAsia="Calibri"/>
          <w:szCs w:val="22"/>
        </w:rPr>
        <w:t>onderaanneming</w:t>
      </w:r>
      <w:proofErr w:type="spellEnd"/>
      <w:r w:rsidRPr="00BB670A">
        <w:rPr>
          <w:rFonts w:eastAsia="Calibri"/>
          <w:szCs w:val="22"/>
        </w:rPr>
        <w:t xml:space="preserve"> wordt gekozen en wie als onderaannemer zal/kan worden aangeduid.</w:t>
      </w:r>
    </w:p>
    <w:p w14:paraId="0DD928CB" w14:textId="77777777" w:rsidR="008B2015" w:rsidRPr="00BB670A" w:rsidRDefault="008B2015" w:rsidP="005E3C7B">
      <w:pPr>
        <w:rPr>
          <w:rFonts w:cs="Arial"/>
          <w:color w:val="000000"/>
          <w:sz w:val="22"/>
        </w:rPr>
      </w:pPr>
    </w:p>
    <w:p w14:paraId="5EFEA306" w14:textId="4B8A2A91" w:rsidR="00267D60" w:rsidRPr="00267D60" w:rsidRDefault="003B14BE" w:rsidP="00267D60">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rPr>
          <w:smallCaps/>
          <w:kern w:val="28"/>
          <w:sz w:val="28"/>
          <w:szCs w:val="20"/>
          <w:lang w:val="nl-NL" w:eastAsia="nl-NL"/>
        </w:rPr>
      </w:pPr>
      <w:r>
        <w:rPr>
          <w:smallCaps/>
          <w:kern w:val="28"/>
          <w:sz w:val="28"/>
          <w:szCs w:val="20"/>
          <w:lang w:val="nl-NL" w:eastAsia="nl-NL"/>
        </w:rPr>
        <w:br w:type="page"/>
      </w:r>
      <w:r w:rsidR="00267D60" w:rsidRPr="00267D60">
        <w:rPr>
          <w:smallCaps/>
          <w:kern w:val="28"/>
          <w:sz w:val="28"/>
          <w:szCs w:val="20"/>
          <w:lang w:val="nl-NL" w:eastAsia="nl-NL"/>
        </w:rPr>
        <w:lastRenderedPageBreak/>
        <w:t xml:space="preserve">luik v – </w:t>
      </w:r>
      <w:r w:rsidR="007E34A9">
        <w:rPr>
          <w:smallCaps/>
          <w:kern w:val="28"/>
          <w:sz w:val="28"/>
          <w:szCs w:val="20"/>
          <w:lang w:val="nl-NL" w:eastAsia="nl-NL"/>
        </w:rPr>
        <w:t>bijlagen</w:t>
      </w:r>
    </w:p>
    <w:p w14:paraId="69C10E9E" w14:textId="77777777" w:rsidR="0093087B" w:rsidRDefault="0093087B" w:rsidP="0093087B">
      <w:pPr>
        <w:rPr>
          <w:rFonts w:cs="Arial"/>
          <w:szCs w:val="20"/>
        </w:rPr>
      </w:pPr>
    </w:p>
    <w:p w14:paraId="700C068C" w14:textId="4B03ADF4" w:rsidR="00C80D21" w:rsidRDefault="00C80D21" w:rsidP="00C80D21">
      <w:pPr>
        <w:pStyle w:val="Kop2"/>
      </w:pPr>
      <w:r>
        <w:t xml:space="preserve">Samenvatting op 1 blz. – toevoegen als </w:t>
      </w:r>
      <w:r>
        <w:rPr>
          <w:u w:val="single"/>
        </w:rPr>
        <w:t>aparte</w:t>
      </w:r>
      <w:r w:rsidRPr="000428E5">
        <w:rPr>
          <w:u w:val="single"/>
        </w:rPr>
        <w:t xml:space="preserve"> bijlage</w:t>
      </w:r>
      <w:r w:rsidR="007E34A9">
        <w:rPr>
          <w:u w:val="single"/>
        </w:rPr>
        <w:t xml:space="preserve"> (verplicht)</w:t>
      </w:r>
    </w:p>
    <w:p w14:paraId="59C7DB46" w14:textId="1DADF795" w:rsidR="007E34A9" w:rsidRDefault="00C80D21" w:rsidP="00C80D21">
      <w:pPr>
        <w:rPr>
          <w:lang w:val="nl-NL" w:eastAsia="nl-NL"/>
        </w:rPr>
      </w:pPr>
      <w:r>
        <w:rPr>
          <w:lang w:val="nl-NL" w:eastAsia="nl-NL"/>
        </w:rPr>
        <w:t>Deze samenvatting wordt gebruikt bij</w:t>
      </w:r>
      <w:r w:rsidR="007E34A9">
        <w:rPr>
          <w:lang w:val="nl-NL" w:eastAsia="nl-NL"/>
        </w:rPr>
        <w:t xml:space="preserve"> de preselectie</w:t>
      </w:r>
      <w:r w:rsidR="0056601F">
        <w:rPr>
          <w:lang w:val="nl-NL" w:eastAsia="nl-NL"/>
        </w:rPr>
        <w:t xml:space="preserve"> om een beeld te hebben van de </w:t>
      </w:r>
      <w:proofErr w:type="spellStart"/>
      <w:r w:rsidR="0056601F">
        <w:rPr>
          <w:lang w:val="nl-NL" w:eastAsia="nl-NL"/>
        </w:rPr>
        <w:t>onderzoekstopic</w:t>
      </w:r>
      <w:proofErr w:type="spellEnd"/>
      <w:r w:rsidR="0056601F">
        <w:rPr>
          <w:lang w:val="nl-NL" w:eastAsia="nl-NL"/>
        </w:rPr>
        <w:t xml:space="preserve"> maar is in die fase geen selectiecriterium. De samenvatting wordt ook gebruikt bij </w:t>
      </w:r>
      <w:r>
        <w:rPr>
          <w:lang w:val="nl-NL" w:eastAsia="nl-NL"/>
        </w:rPr>
        <w:t xml:space="preserve">het zoeken naar externe experten voor de schriftelijke refereerapporten of het internationale evaluatiepanel. </w:t>
      </w:r>
    </w:p>
    <w:p w14:paraId="1864149C" w14:textId="3AF6E1C4" w:rsidR="00C80D21" w:rsidRDefault="00C80D21" w:rsidP="00C80D21">
      <w:pPr>
        <w:rPr>
          <w:lang w:val="nl-NL" w:eastAsia="nl-NL"/>
        </w:rPr>
      </w:pPr>
      <w:r>
        <w:rPr>
          <w:lang w:val="nl-NL" w:eastAsia="nl-NL"/>
        </w:rPr>
        <w:t xml:space="preserve">Vermeld </w:t>
      </w:r>
      <w:r w:rsidR="007E34A9">
        <w:rPr>
          <w:lang w:val="nl-NL" w:eastAsia="nl-NL"/>
        </w:rPr>
        <w:t xml:space="preserve">zeker </w:t>
      </w:r>
      <w:r>
        <w:rPr>
          <w:lang w:val="nl-NL" w:eastAsia="nl-NL"/>
        </w:rPr>
        <w:t xml:space="preserve">ook de </w:t>
      </w:r>
      <w:r w:rsidRPr="00F62E98">
        <w:rPr>
          <w:u w:val="single"/>
          <w:lang w:val="nl-NL" w:eastAsia="nl-NL"/>
        </w:rPr>
        <w:t>titel</w:t>
      </w:r>
      <w:r>
        <w:rPr>
          <w:lang w:val="nl-NL" w:eastAsia="nl-NL"/>
        </w:rPr>
        <w:t>.</w:t>
      </w:r>
    </w:p>
    <w:p w14:paraId="417E966D" w14:textId="77777777" w:rsidR="004871F7" w:rsidRDefault="004871F7" w:rsidP="00C80D21">
      <w:pPr>
        <w:rPr>
          <w:lang w:val="nl-NL" w:eastAsia="nl-NL"/>
        </w:rPr>
      </w:pPr>
    </w:p>
    <w:p w14:paraId="7983A468" w14:textId="77777777" w:rsidR="004871F7" w:rsidRDefault="004871F7" w:rsidP="00C80D21">
      <w:pPr>
        <w:rPr>
          <w:lang w:val="nl-NL" w:eastAsia="nl-NL"/>
        </w:rPr>
      </w:pPr>
    </w:p>
    <w:p w14:paraId="3AFCD397" w14:textId="7A8C0CD9" w:rsidR="004871F7" w:rsidRPr="008B1C28" w:rsidRDefault="004871F7" w:rsidP="004871F7">
      <w:pPr>
        <w:pStyle w:val="Kop2"/>
        <w:tabs>
          <w:tab w:val="clear" w:pos="0"/>
          <w:tab w:val="num" w:pos="709"/>
        </w:tabs>
      </w:pPr>
      <w:r>
        <w:t xml:space="preserve">Enkel bij uitgewerkte aanvraag - </w:t>
      </w:r>
      <w:r w:rsidRPr="008B1C28">
        <w:t xml:space="preserve">Externe </w:t>
      </w:r>
      <w:r>
        <w:rPr>
          <w:lang w:val="nl-BE"/>
        </w:rPr>
        <w:t>experten</w:t>
      </w:r>
      <w:r w:rsidRPr="008B1C28">
        <w:t xml:space="preserve">: </w:t>
      </w:r>
      <w:r>
        <w:t xml:space="preserve">trefwoorden voor identificatie en </w:t>
      </w:r>
      <w:r w:rsidRPr="008B1C28">
        <w:t>te weren onderzoekers</w:t>
      </w:r>
      <w:r>
        <w:t xml:space="preserve"> (optioneel – maximum 6) – toevoegen als </w:t>
      </w:r>
      <w:r w:rsidRPr="000428E5">
        <w:rPr>
          <w:u w:val="single"/>
        </w:rPr>
        <w:t>aparte bijlage</w:t>
      </w:r>
    </w:p>
    <w:p w14:paraId="104E1795" w14:textId="77777777" w:rsidR="004871F7" w:rsidRDefault="004871F7" w:rsidP="004871F7"/>
    <w:p w14:paraId="1EEB6CCC" w14:textId="1F8B122E" w:rsidR="004871F7" w:rsidRPr="009208D6" w:rsidRDefault="004871F7" w:rsidP="004871F7">
      <w:r w:rsidRPr="009208D6">
        <w:t xml:space="preserve">Indien u wordt </w:t>
      </w:r>
      <w:r>
        <w:t>geselecteerd voor de 2</w:t>
      </w:r>
      <w:r w:rsidRPr="0029027B">
        <w:rPr>
          <w:vertAlign w:val="superscript"/>
        </w:rPr>
        <w:t>de</w:t>
      </w:r>
      <w:r>
        <w:t xml:space="preserve"> ronde</w:t>
      </w:r>
      <w:r w:rsidRPr="009208D6">
        <w:t xml:space="preserve">, </w:t>
      </w:r>
      <w:r>
        <w:t>zullen</w:t>
      </w:r>
      <w:r w:rsidRPr="009208D6">
        <w:t xml:space="preserve"> externe </w:t>
      </w:r>
      <w:r>
        <w:t>experten</w:t>
      </w:r>
      <w:r w:rsidRPr="009208D6">
        <w:t xml:space="preserve"> </w:t>
      </w:r>
      <w:r>
        <w:t>gezocht worden</w:t>
      </w:r>
      <w:r w:rsidRPr="009208D6">
        <w:t xml:space="preserve"> </w:t>
      </w:r>
      <w:r>
        <w:t>om deel uit te maken van het internationale evaluatiepanel of voor het aanleveren van een schriftelijk refereerapport</w:t>
      </w:r>
      <w:r w:rsidRPr="009208D6">
        <w:t>. Indien</w:t>
      </w:r>
      <w:r>
        <w:t xml:space="preserve"> gewenst, kan</w:t>
      </w:r>
      <w:r w:rsidRPr="009208D6">
        <w:t xml:space="preserve"> u bepaalde </w:t>
      </w:r>
      <w:r>
        <w:t>externe experten (max. 6)</w:t>
      </w:r>
      <w:r w:rsidRPr="009208D6">
        <w:t xml:space="preserve"> uitsluiten.</w:t>
      </w:r>
      <w:r w:rsidR="009902A0">
        <w:t xml:space="preserve"> Geef hun naam en instelling op.</w:t>
      </w:r>
    </w:p>
    <w:p w14:paraId="48B99464" w14:textId="77777777" w:rsidR="004871F7" w:rsidRDefault="004871F7" w:rsidP="004871F7"/>
    <w:p w14:paraId="127EA8B5" w14:textId="0D9EF0FB" w:rsidR="004871F7" w:rsidRPr="00524EF0" w:rsidRDefault="004871F7" w:rsidP="004871F7">
      <w:pPr>
        <w:rPr>
          <w:bCs/>
          <w:szCs w:val="20"/>
        </w:rPr>
      </w:pPr>
      <w:r w:rsidRPr="00983DFD">
        <w:rPr>
          <w:b/>
          <w:szCs w:val="20"/>
        </w:rPr>
        <w:t>Verplicht</w:t>
      </w:r>
      <w:r>
        <w:rPr>
          <w:bCs/>
          <w:szCs w:val="20"/>
        </w:rPr>
        <w:t xml:space="preserve">: </w:t>
      </w:r>
      <w:r w:rsidRPr="00524EF0">
        <w:rPr>
          <w:bCs/>
          <w:szCs w:val="20"/>
        </w:rPr>
        <w:t xml:space="preserve">Om externe experten te vinden die qua </w:t>
      </w:r>
      <w:proofErr w:type="spellStart"/>
      <w:r w:rsidRPr="00524EF0">
        <w:rPr>
          <w:bCs/>
          <w:szCs w:val="20"/>
        </w:rPr>
        <w:t>onderzoeksdomein</w:t>
      </w:r>
      <w:proofErr w:type="spellEnd"/>
      <w:r w:rsidRPr="00524EF0">
        <w:rPr>
          <w:bCs/>
          <w:szCs w:val="20"/>
        </w:rPr>
        <w:t xml:space="preserve"> zo goed mogelijk aansluiten bij het uwe, dient u </w:t>
      </w:r>
      <w:r w:rsidRPr="00524EF0">
        <w:rPr>
          <w:bCs/>
          <w:szCs w:val="20"/>
          <w:u w:val="single"/>
        </w:rPr>
        <w:t>trefwoorden</w:t>
      </w:r>
      <w:r w:rsidRPr="00524EF0">
        <w:rPr>
          <w:bCs/>
          <w:szCs w:val="20"/>
        </w:rPr>
        <w:t xml:space="preserve"> op te geven die kunnen helpen bij de identificatie van geschikte personen.</w:t>
      </w:r>
    </w:p>
    <w:p w14:paraId="421512CC" w14:textId="77777777" w:rsidR="007622E4" w:rsidRDefault="007622E4" w:rsidP="005E3C7B">
      <w:pPr>
        <w:rPr>
          <w:rFonts w:cs="Arial"/>
          <w:color w:val="000000"/>
          <w:sz w:val="22"/>
          <w:lang w:val="nl-NL"/>
        </w:rPr>
      </w:pPr>
    </w:p>
    <w:p w14:paraId="0C842DDD" w14:textId="1617D99B" w:rsidR="004871F7" w:rsidRPr="004871F7" w:rsidRDefault="004871F7" w:rsidP="005E3C7B">
      <w:pPr>
        <w:rPr>
          <w:rFonts w:cs="Arial"/>
          <w:color w:val="000000"/>
          <w:szCs w:val="20"/>
          <w:lang w:val="nl-NL"/>
        </w:rPr>
      </w:pPr>
      <w:r w:rsidRPr="004871F7">
        <w:rPr>
          <w:rFonts w:cs="Arial"/>
          <w:color w:val="000000"/>
          <w:szCs w:val="20"/>
          <w:lang w:val="nl-NL"/>
        </w:rPr>
        <w:t xml:space="preserve">Deze informatie m.b.t. externe referees </w:t>
      </w:r>
      <w:r>
        <w:rPr>
          <w:rFonts w:cs="Arial"/>
          <w:color w:val="000000"/>
          <w:szCs w:val="20"/>
          <w:lang w:val="nl-NL"/>
        </w:rPr>
        <w:t>dient te worden opgenomen in een aparte bijlage.</w:t>
      </w:r>
    </w:p>
    <w:sectPr w:rsidR="004871F7" w:rsidRPr="004871F7" w:rsidSect="000D2799">
      <w:footerReference w:type="default" r:id="rId27"/>
      <w:headerReference w:type="first" r:id="rId28"/>
      <w:footerReference w:type="first" r:id="rId29"/>
      <w:pgSz w:w="11906" w:h="16838" w:code="9"/>
      <w:pgMar w:top="1134" w:right="851" w:bottom="1219"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4B53" w14:textId="77777777" w:rsidR="005E77CD" w:rsidRDefault="005E77CD">
      <w:r>
        <w:separator/>
      </w:r>
    </w:p>
  </w:endnote>
  <w:endnote w:type="continuationSeparator" w:id="0">
    <w:p w14:paraId="62D7F6F3" w14:textId="77777777" w:rsidR="005E77CD" w:rsidRDefault="005E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B0EF" w14:textId="1696D6B2" w:rsidR="00CF2BAD" w:rsidRDefault="00CF2BAD" w:rsidP="00A158AA">
    <w:pPr>
      <w:pStyle w:val="Voettekst"/>
      <w:pBdr>
        <w:top w:val="single" w:sz="4" w:space="1" w:color="auto"/>
      </w:pBdr>
      <w:rPr>
        <w:rStyle w:val="Paginanummer"/>
      </w:rPr>
    </w:pPr>
    <w:r>
      <w:rPr>
        <w:rStyle w:val="Paginanummer"/>
      </w:rPr>
      <w:t xml:space="preserve">Bijzonder </w:t>
    </w:r>
    <w:proofErr w:type="spellStart"/>
    <w:r>
      <w:rPr>
        <w:rStyle w:val="Paginanummer"/>
      </w:rPr>
      <w:t>Onderzoeksfonds</w:t>
    </w:r>
    <w:proofErr w:type="spellEnd"/>
    <w:r>
      <w:rPr>
        <w:rStyle w:val="Paginanummer"/>
      </w:rPr>
      <w:t xml:space="preserve"> – Oproep 20</w:t>
    </w:r>
    <w:r w:rsidR="005C1557">
      <w:rPr>
        <w:rStyle w:val="Paginanummer"/>
      </w:rPr>
      <w:t>2</w:t>
    </w:r>
    <w:r w:rsidR="00336634">
      <w:rPr>
        <w:rStyle w:val="Paginanummer"/>
      </w:rPr>
      <w:t>8</w:t>
    </w:r>
  </w:p>
  <w:p w14:paraId="39D0A348" w14:textId="77777777" w:rsidR="00CF2BAD" w:rsidRDefault="00CF2BAD" w:rsidP="00A158AA">
    <w:pPr>
      <w:pStyle w:val="Voettekst"/>
      <w:tabs>
        <w:tab w:val="center" w:pos="5102"/>
        <w:tab w:val="right" w:pos="10204"/>
      </w:tabs>
      <w:rPr>
        <w:rStyle w:val="Paginanummer"/>
      </w:rPr>
    </w:pPr>
    <w:proofErr w:type="spellStart"/>
    <w:r>
      <w:rPr>
        <w:rStyle w:val="Paginanummer"/>
      </w:rPr>
      <w:t>Methusalem</w:t>
    </w:r>
    <w:proofErr w:type="spellEnd"/>
    <w:r>
      <w:rPr>
        <w:rStyle w:val="Paginanummer"/>
      </w:rPr>
      <w:t xml:space="preserve"> initiatief</w:t>
    </w:r>
    <w:r w:rsidRPr="00A158AA">
      <w:rPr>
        <w:rStyle w:val="Paginanummer"/>
      </w:rPr>
      <w:tab/>
    </w:r>
    <w:r w:rsidRPr="00A158AA">
      <w:rPr>
        <w:rStyle w:val="Paginanummer"/>
      </w:rPr>
      <w:tab/>
    </w:r>
    <w:r w:rsidRPr="00A158AA">
      <w:rPr>
        <w:rStyle w:val="Paginanummer"/>
      </w:rPr>
      <w:fldChar w:fldCharType="begin"/>
    </w:r>
    <w:r w:rsidRPr="00A158AA">
      <w:rPr>
        <w:rStyle w:val="Paginanummer"/>
      </w:rPr>
      <w:instrText xml:space="preserve"> PAGE   \* MERGEFORMAT </w:instrText>
    </w:r>
    <w:r w:rsidRPr="00A158AA">
      <w:rPr>
        <w:rStyle w:val="Paginanummer"/>
      </w:rPr>
      <w:fldChar w:fldCharType="separate"/>
    </w:r>
    <w:r w:rsidR="004C738B">
      <w:rPr>
        <w:rStyle w:val="Paginanummer"/>
        <w:noProof/>
      </w:rPr>
      <w:t>13</w:t>
    </w:r>
    <w:r w:rsidRPr="00A158AA">
      <w:rPr>
        <w:rStyle w:val="Paginanummer"/>
      </w:rPr>
      <w:fldChar w:fldCharType="end"/>
    </w:r>
  </w:p>
  <w:p w14:paraId="1414CE8F" w14:textId="77777777" w:rsidR="00CF2BAD" w:rsidRDefault="00CF2BAD" w:rsidP="00653219">
    <w:pPr>
      <w:pStyle w:val="Voettekst"/>
      <w:rPr>
        <w:rStyle w:val="Paginanummer"/>
      </w:rPr>
    </w:pPr>
  </w:p>
  <w:p w14:paraId="7D450FC6" w14:textId="77777777" w:rsidR="00CF2BAD" w:rsidRDefault="00CF2BAD" w:rsidP="006532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A37F" w14:textId="77777777" w:rsidR="007752D5" w:rsidRDefault="00CF2BAD" w:rsidP="00F25C62">
    <w:pPr>
      <w:pStyle w:val="Voettekst"/>
      <w:tabs>
        <w:tab w:val="left" w:pos="5610"/>
      </w:tabs>
    </w:pPr>
    <w:r>
      <w:t xml:space="preserve">Bijzonder </w:t>
    </w:r>
    <w:proofErr w:type="spellStart"/>
    <w:r>
      <w:t>Onderzoeksfonds</w:t>
    </w:r>
    <w:proofErr w:type="spellEnd"/>
    <w:r>
      <w:t xml:space="preserve"> – Oproep 20</w:t>
    </w:r>
    <w:r w:rsidR="00C90242">
      <w:t>2</w:t>
    </w:r>
    <w:r w:rsidR="007603ED">
      <w:t>8</w:t>
    </w:r>
  </w:p>
  <w:p w14:paraId="581CA6CC" w14:textId="368416CE" w:rsidR="00CF2BAD" w:rsidRDefault="00CF2BAD" w:rsidP="00F25C62">
    <w:pPr>
      <w:pStyle w:val="Voettekst"/>
      <w:tabs>
        <w:tab w:val="left" w:pos="5610"/>
      </w:tabs>
    </w:pPr>
    <w:proofErr w:type="spellStart"/>
    <w:r>
      <w:t>Methusalem</w:t>
    </w:r>
    <w:proofErr w:type="spellEnd"/>
    <w:r>
      <w:t xml:space="preserve"> initiatief</w:t>
    </w:r>
  </w:p>
  <w:p w14:paraId="5E37B633" w14:textId="77777777" w:rsidR="00CF2BAD" w:rsidRDefault="00CF2BAD" w:rsidP="00653219">
    <w:pPr>
      <w:pStyle w:val="Voettekst"/>
    </w:pPr>
  </w:p>
  <w:p w14:paraId="1A55B76B" w14:textId="77777777" w:rsidR="00CF2BAD" w:rsidRDefault="00CF2BAD" w:rsidP="006532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6C46" w14:textId="77777777" w:rsidR="005E77CD" w:rsidRDefault="005E77CD">
      <w:r>
        <w:separator/>
      </w:r>
    </w:p>
  </w:footnote>
  <w:footnote w:type="continuationSeparator" w:id="0">
    <w:p w14:paraId="0C6D6238" w14:textId="77777777" w:rsidR="005E77CD" w:rsidRDefault="005E77CD">
      <w:r>
        <w:continuationSeparator/>
      </w:r>
    </w:p>
  </w:footnote>
  <w:footnote w:id="1">
    <w:p w14:paraId="4B4F024C" w14:textId="77777777" w:rsidR="001E62B0" w:rsidRPr="00D410AF" w:rsidRDefault="001E62B0" w:rsidP="001E62B0">
      <w:pPr>
        <w:pStyle w:val="Voetnoottekst"/>
        <w:rPr>
          <w:sz w:val="18"/>
          <w:szCs w:val="18"/>
        </w:rPr>
      </w:pPr>
      <w:r w:rsidRPr="00D410AF">
        <w:rPr>
          <w:rStyle w:val="Voetnootmarkering"/>
          <w:sz w:val="18"/>
          <w:szCs w:val="18"/>
        </w:rPr>
        <w:footnoteRef/>
      </w:r>
      <w:r w:rsidRPr="00D410AF">
        <w:rPr>
          <w:sz w:val="18"/>
          <w:szCs w:val="18"/>
        </w:rPr>
        <w:t xml:space="preserve"> De bevestigingsmail wordt niet automatisch gegenereerd. Er kan bijgevolg enige vertraging zitten op de ontvangst van de bevestiging.</w:t>
      </w:r>
    </w:p>
  </w:footnote>
  <w:footnote w:id="2">
    <w:p w14:paraId="0454BC3B" w14:textId="77777777" w:rsidR="00733E80" w:rsidRPr="000E0297" w:rsidRDefault="00733E80" w:rsidP="00733E80">
      <w:pPr>
        <w:pStyle w:val="Voetnoottekst"/>
        <w:rPr>
          <w:sz w:val="18"/>
          <w:szCs w:val="18"/>
        </w:rPr>
      </w:pPr>
      <w:r w:rsidRPr="000E0297">
        <w:rPr>
          <w:rStyle w:val="Voetnootmarkering"/>
          <w:sz w:val="18"/>
          <w:szCs w:val="18"/>
        </w:rPr>
        <w:footnoteRef/>
      </w:r>
      <w:r w:rsidRPr="000E0297">
        <w:rPr>
          <w:sz w:val="18"/>
          <w:szCs w:val="18"/>
        </w:rPr>
        <w:t xml:space="preserve"> </w:t>
      </w:r>
      <w:r w:rsidRPr="007E472E">
        <w:rPr>
          <w:i w:val="0"/>
          <w:sz w:val="16"/>
          <w:szCs w:val="16"/>
        </w:rPr>
        <w:t xml:space="preserve">Indien u problemen zou ondervinden bij het ophalen van uw bibliografische gegevens gelieve contact op te nemen met </w:t>
      </w:r>
      <w:hyperlink r:id="rId1" w:history="1">
        <w:r w:rsidRPr="007E472E">
          <w:rPr>
            <w:rStyle w:val="Hyperlink"/>
            <w:i w:val="0"/>
            <w:sz w:val="16"/>
            <w:szCs w:val="16"/>
          </w:rPr>
          <w:t>BOF@UGent.be</w:t>
        </w:r>
      </w:hyperlink>
      <w:r w:rsidRPr="007E472E">
        <w:rPr>
          <w:i w:val="0"/>
          <w:sz w:val="16"/>
          <w:szCs w:val="16"/>
        </w:rPr>
        <w:t>.</w:t>
      </w:r>
      <w:r w:rsidRPr="000E029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B8FF" w14:textId="77777777" w:rsidR="00CF2BAD" w:rsidRDefault="00CF2BAD" w:rsidP="002676B6">
    <w:pPr>
      <w:pStyle w:val="Koptekst"/>
      <w:spacing w:line="240" w:lineRule="exact"/>
    </w:pPr>
  </w:p>
  <w:p w14:paraId="648EEA7F" w14:textId="77777777" w:rsidR="00CF2BAD" w:rsidRDefault="00CF2BAD" w:rsidP="002676B6">
    <w:pPr>
      <w:pStyle w:val="Koptekst"/>
      <w:spacing w:line="240" w:lineRule="exact"/>
    </w:pPr>
  </w:p>
  <w:p w14:paraId="59C6FE80" w14:textId="77777777" w:rsidR="00CF2BAD" w:rsidRDefault="00B51F9B" w:rsidP="00886806">
    <w:pPr>
      <w:pStyle w:val="Koptekst"/>
      <w:tabs>
        <w:tab w:val="left" w:pos="0"/>
      </w:tabs>
      <w:spacing w:line="240" w:lineRule="exact"/>
      <w:jc w:val="both"/>
    </w:pPr>
    <w:r>
      <w:rPr>
        <w:noProof/>
        <w:lang w:eastAsia="nl-BE"/>
      </w:rPr>
      <w:drawing>
        <wp:anchor distT="0" distB="0" distL="114300" distR="114300" simplePos="0" relativeHeight="251657728" behindDoc="0" locked="0" layoutInCell="1" allowOverlap="1" wp14:anchorId="2C19D2A3" wp14:editId="75B27DA5">
          <wp:simplePos x="0" y="0"/>
          <wp:positionH relativeFrom="margin">
            <wp:posOffset>33655</wp:posOffset>
          </wp:positionH>
          <wp:positionV relativeFrom="page">
            <wp:posOffset>370840</wp:posOffset>
          </wp:positionV>
          <wp:extent cx="1304925" cy="904875"/>
          <wp:effectExtent l="0" t="0" r="0" b="0"/>
          <wp:wrapNone/>
          <wp:docPr id="15"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00 ppi"/>
                  <pic:cNvPicPr>
                    <a:picLocks noChangeAspect="1" noChangeArrowheads="1"/>
                  </pic:cNvPicPr>
                </pic:nvPicPr>
                <pic:blipFill>
                  <a:blip r:embed="rId1">
                    <a:extLst>
                      <a:ext uri="{28A0092B-C50C-407E-A947-70E740481C1C}">
                        <a14:useLocalDpi xmlns:a14="http://schemas.microsoft.com/office/drawing/2010/main" val="0"/>
                      </a:ext>
                    </a:extLst>
                  </a:blip>
                  <a:srcRect l="17978" t="16859" r="13586" b="23822"/>
                  <a:stretch>
                    <a:fillRect/>
                  </a:stretch>
                </pic:blipFill>
                <pic:spPr bwMode="auto">
                  <a:xfrm>
                    <a:off x="0" y="0"/>
                    <a:ext cx="13049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806">
      <w:tab/>
    </w:r>
  </w:p>
  <w:p w14:paraId="421E51B6" w14:textId="77777777" w:rsidR="00CF2BAD" w:rsidRDefault="00CF2BAD" w:rsidP="002676B6">
    <w:pPr>
      <w:pStyle w:val="Koptekst"/>
      <w:spacing w:line="240" w:lineRule="exact"/>
    </w:pPr>
  </w:p>
  <w:p w14:paraId="20318B76" w14:textId="2153889D" w:rsidR="00886806" w:rsidRPr="002B285D" w:rsidRDefault="002B285D" w:rsidP="002B285D">
    <w:pPr>
      <w:spacing w:line="240" w:lineRule="exact"/>
      <w:ind w:left="6521"/>
      <w:jc w:val="left"/>
      <w:rPr>
        <w:rFonts w:eastAsia="Calibri"/>
        <w:bCs/>
        <w:caps/>
        <w:color w:val="1E64C8"/>
        <w:sz w:val="18"/>
        <w:szCs w:val="22"/>
        <w:lang w:val="en-US"/>
      </w:rPr>
    </w:pPr>
    <w:r w:rsidRPr="002B285D">
      <w:rPr>
        <w:rFonts w:eastAsia="Calibri"/>
        <w:bCs/>
        <w:caps/>
        <w:color w:val="1E64C8"/>
        <w:sz w:val="18"/>
        <w:szCs w:val="22"/>
        <w:lang w:val="en-US"/>
      </w:rPr>
      <w:t>Universiteitsdiensten - onderzoek</w:t>
    </w:r>
  </w:p>
  <w:p w14:paraId="27BFE744" w14:textId="528F6892" w:rsidR="00886806" w:rsidRPr="00886806" w:rsidRDefault="002B285D" w:rsidP="002B285D">
    <w:pPr>
      <w:spacing w:line="240" w:lineRule="exact"/>
      <w:ind w:left="6521"/>
      <w:jc w:val="left"/>
      <w:rPr>
        <w:rFonts w:eastAsia="Calibri"/>
        <w:caps/>
        <w:color w:val="1E64C8"/>
        <w:sz w:val="18"/>
        <w:szCs w:val="22"/>
        <w:lang w:val="en-US"/>
      </w:rPr>
    </w:pPr>
    <w:r>
      <w:rPr>
        <w:rFonts w:eastAsia="Calibri"/>
        <w:caps/>
        <w:color w:val="1E64C8"/>
        <w:sz w:val="18"/>
        <w:szCs w:val="22"/>
        <w:lang w:val="en-US"/>
      </w:rPr>
      <w:t>bijzonder onderzoeksfonds</w:t>
    </w:r>
  </w:p>
  <w:p w14:paraId="0817D46D" w14:textId="77777777" w:rsidR="00CF2BAD" w:rsidRDefault="00CF2BAD" w:rsidP="002676B6">
    <w:pPr>
      <w:pStyle w:val="Koptekst"/>
      <w:spacing w:line="240" w:lineRule="exact"/>
      <w:rPr>
        <w:b w:val="0"/>
        <w:bCs/>
      </w:rPr>
    </w:pPr>
  </w:p>
  <w:p w14:paraId="153D2055" w14:textId="77777777" w:rsidR="00CF2BAD" w:rsidRDefault="00CF2BAD" w:rsidP="002676B6">
    <w:pPr>
      <w:pStyle w:val="Koptekst"/>
      <w:spacing w:line="240" w:lineRule="exact"/>
    </w:pPr>
  </w:p>
  <w:p w14:paraId="650E2256" w14:textId="77777777" w:rsidR="00CF2BAD" w:rsidRDefault="00CF2BAD" w:rsidP="002676B6">
    <w:pPr>
      <w:pStyle w:val="Koptekst"/>
      <w:spacing w:line="240" w:lineRule="exact"/>
    </w:pPr>
  </w:p>
  <w:p w14:paraId="6A4825B1" w14:textId="77777777" w:rsidR="00CF2BAD" w:rsidRDefault="00CF2BAD" w:rsidP="00004028">
    <w:pPr>
      <w:pStyle w:val="Koptekst"/>
    </w:pPr>
  </w:p>
  <w:p w14:paraId="6CDAD914" w14:textId="77777777" w:rsidR="00CF2BAD" w:rsidRDefault="00CF2BAD" w:rsidP="000040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1EA26B6"/>
    <w:lvl w:ilvl="0">
      <w:start w:val="1"/>
      <w:numFmt w:val="decimal"/>
      <w:lvlText w:val="%1."/>
      <w:lvlJc w:val="left"/>
      <w:pPr>
        <w:tabs>
          <w:tab w:val="num" w:pos="360"/>
        </w:tabs>
        <w:ind w:left="0" w:firstLine="0"/>
      </w:pPr>
      <w:rPr>
        <w:sz w:val="20"/>
        <w:szCs w:val="20"/>
      </w:rPr>
    </w:lvl>
    <w:lvl w:ilvl="1">
      <w:start w:val="1"/>
      <w:numFmt w:val="decimal"/>
      <w:pStyle w:val="Kop2"/>
      <w:lvlText w:val="%2."/>
      <w:lvlJc w:val="left"/>
      <w:pPr>
        <w:tabs>
          <w:tab w:val="num" w:pos="0"/>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80"/>
        </w:tabs>
        <w:ind w:left="18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1" w15:restartNumberingAfterBreak="0">
    <w:nsid w:val="022618CF"/>
    <w:multiLevelType w:val="hybridMultilevel"/>
    <w:tmpl w:val="F04045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4A376B"/>
    <w:multiLevelType w:val="multilevel"/>
    <w:tmpl w:val="32FEAD70"/>
    <w:lvl w:ilvl="0">
      <w:start w:val="2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F2D4D"/>
    <w:multiLevelType w:val="multilevel"/>
    <w:tmpl w:val="32FEAD70"/>
    <w:lvl w:ilvl="0">
      <w:start w:val="2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266C0"/>
    <w:multiLevelType w:val="hybridMultilevel"/>
    <w:tmpl w:val="32646F52"/>
    <w:lvl w:ilvl="0" w:tplc="2CAC0CA6">
      <w:start w:val="1"/>
      <w:numFmt w:val="upperLetter"/>
      <w:lvlText w:val="%1."/>
      <w:lvlJc w:val="left"/>
      <w:pPr>
        <w:ind w:left="1146" w:hanging="360"/>
      </w:pPr>
      <w:rPr>
        <w:b w:val="0"/>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5" w15:restartNumberingAfterBreak="0">
    <w:nsid w:val="0D5B0E83"/>
    <w:multiLevelType w:val="hybridMultilevel"/>
    <w:tmpl w:val="B54253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0E370C8F"/>
    <w:multiLevelType w:val="hybridMultilevel"/>
    <w:tmpl w:val="CD70C7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C361E5"/>
    <w:multiLevelType w:val="hybridMultilevel"/>
    <w:tmpl w:val="90885D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15C1FAE"/>
    <w:multiLevelType w:val="hybridMultilevel"/>
    <w:tmpl w:val="FCB4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B6138"/>
    <w:multiLevelType w:val="multilevel"/>
    <w:tmpl w:val="32FEAD70"/>
    <w:lvl w:ilvl="0">
      <w:start w:val="2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075AE"/>
    <w:multiLevelType w:val="multilevel"/>
    <w:tmpl w:val="CBE4870E"/>
    <w:lvl w:ilvl="0">
      <w:start w:val="1"/>
      <w:numFmt w:val="decimal"/>
      <w:lvlText w:val="%1."/>
      <w:lvlJc w:val="left"/>
      <w:pPr>
        <w:tabs>
          <w:tab w:val="num" w:pos="360"/>
        </w:tabs>
        <w:ind w:left="0" w:firstLine="0"/>
      </w:pPr>
      <w:rPr>
        <w:sz w:val="20"/>
        <w:szCs w:val="20"/>
      </w:rPr>
    </w:lvl>
    <w:lvl w:ilvl="1">
      <w:start w:val="1"/>
      <w:numFmt w:val="decimal"/>
      <w:lvlText w:val="%2.1"/>
      <w:lvlJc w:val="left"/>
      <w:pPr>
        <w:tabs>
          <w:tab w:val="num" w:pos="0"/>
        </w:tabs>
        <w:ind w:left="0" w:firstLine="0"/>
      </w:pPr>
      <w:rPr>
        <w:rFonts w:hint="default"/>
        <w:szCs w:val="20"/>
      </w:r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16CF3170"/>
    <w:multiLevelType w:val="multilevel"/>
    <w:tmpl w:val="B4F0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F2DBF"/>
    <w:multiLevelType w:val="singleLevel"/>
    <w:tmpl w:val="C09EDD86"/>
    <w:lvl w:ilvl="0">
      <w:start w:val="5"/>
      <w:numFmt w:val="bullet"/>
      <w:lvlText w:val="-"/>
      <w:lvlJc w:val="left"/>
      <w:pPr>
        <w:tabs>
          <w:tab w:val="num" w:pos="724"/>
        </w:tabs>
        <w:ind w:left="724" w:hanging="465"/>
      </w:pPr>
      <w:rPr>
        <w:rFonts w:ascii="Times New Roman" w:hAnsi="Times New Roman" w:hint="default"/>
      </w:rPr>
    </w:lvl>
  </w:abstractNum>
  <w:abstractNum w:abstractNumId="13" w15:restartNumberingAfterBreak="0">
    <w:nsid w:val="1CB046F5"/>
    <w:multiLevelType w:val="hybridMultilevel"/>
    <w:tmpl w:val="E2940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DBA2AF0"/>
    <w:multiLevelType w:val="hybridMultilevel"/>
    <w:tmpl w:val="CA907588"/>
    <w:lvl w:ilvl="0" w:tplc="323235F8">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F356752"/>
    <w:multiLevelType w:val="singleLevel"/>
    <w:tmpl w:val="45D8BE7A"/>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30C4914"/>
    <w:multiLevelType w:val="hybridMultilevel"/>
    <w:tmpl w:val="99EEACFA"/>
    <w:lvl w:ilvl="0" w:tplc="80140556">
      <w:start w:val="1"/>
      <w:numFmt w:val="upperLetter"/>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48C54C1"/>
    <w:multiLevelType w:val="singleLevel"/>
    <w:tmpl w:val="94201788"/>
    <w:lvl w:ilvl="0">
      <w:start w:val="5"/>
      <w:numFmt w:val="bullet"/>
      <w:lvlText w:val="-"/>
      <w:lvlJc w:val="left"/>
      <w:pPr>
        <w:tabs>
          <w:tab w:val="num" w:pos="724"/>
        </w:tabs>
        <w:ind w:left="724" w:hanging="465"/>
      </w:pPr>
      <w:rPr>
        <w:rFonts w:ascii="Times New Roman" w:hAnsi="Times New Roman" w:hint="default"/>
      </w:rPr>
    </w:lvl>
  </w:abstractNum>
  <w:abstractNum w:abstractNumId="18" w15:restartNumberingAfterBreak="0">
    <w:nsid w:val="25377AD0"/>
    <w:multiLevelType w:val="multilevel"/>
    <w:tmpl w:val="E834D7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ind w:left="2520" w:hanging="360"/>
      </w:pPr>
      <w:rPr>
        <w:rFonts w:ascii="Wingdings" w:hAnsi="Wingdings"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9C10D2A"/>
    <w:multiLevelType w:val="hybridMultilevel"/>
    <w:tmpl w:val="18EEA496"/>
    <w:lvl w:ilvl="0" w:tplc="9864C74A">
      <w:start w:val="1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08F2DA2"/>
    <w:multiLevelType w:val="hybridMultilevel"/>
    <w:tmpl w:val="FCC25E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C13C1B"/>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3BBF4CE6"/>
    <w:multiLevelType w:val="hybridMultilevel"/>
    <w:tmpl w:val="A394D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050E29"/>
    <w:multiLevelType w:val="hybridMultilevel"/>
    <w:tmpl w:val="E9727B8E"/>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4E42CB7"/>
    <w:multiLevelType w:val="multilevel"/>
    <w:tmpl w:val="92229C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5621283"/>
    <w:multiLevelType w:val="hybridMultilevel"/>
    <w:tmpl w:val="606A2208"/>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A03AEF"/>
    <w:multiLevelType w:val="hybridMultilevel"/>
    <w:tmpl w:val="3C504FF8"/>
    <w:lvl w:ilvl="0" w:tplc="04130017">
      <w:start w:val="1"/>
      <w:numFmt w:val="lowerLetter"/>
      <w:lvlText w:val="%1)"/>
      <w:lvlJc w:val="left"/>
      <w:pPr>
        <w:tabs>
          <w:tab w:val="num" w:pos="1200"/>
        </w:tabs>
        <w:ind w:left="1200" w:hanging="360"/>
      </w:pPr>
      <w:rPr>
        <w:rFonts w:hint="default"/>
      </w:rPr>
    </w:lvl>
    <w:lvl w:ilvl="1" w:tplc="04130003" w:tentative="1">
      <w:start w:val="1"/>
      <w:numFmt w:val="bullet"/>
      <w:lvlText w:val="o"/>
      <w:lvlJc w:val="left"/>
      <w:pPr>
        <w:tabs>
          <w:tab w:val="num" w:pos="1920"/>
        </w:tabs>
        <w:ind w:left="1920" w:hanging="360"/>
      </w:pPr>
      <w:rPr>
        <w:rFonts w:ascii="Courier New" w:hAnsi="Courier New" w:cs="Courier New" w:hint="default"/>
      </w:rPr>
    </w:lvl>
    <w:lvl w:ilvl="2" w:tplc="04130005" w:tentative="1">
      <w:start w:val="1"/>
      <w:numFmt w:val="bullet"/>
      <w:lvlText w:val=""/>
      <w:lvlJc w:val="left"/>
      <w:pPr>
        <w:tabs>
          <w:tab w:val="num" w:pos="2640"/>
        </w:tabs>
        <w:ind w:left="2640" w:hanging="360"/>
      </w:pPr>
      <w:rPr>
        <w:rFonts w:ascii="Wingdings" w:hAnsi="Wingdings" w:hint="default"/>
      </w:rPr>
    </w:lvl>
    <w:lvl w:ilvl="3" w:tplc="04130001" w:tentative="1">
      <w:start w:val="1"/>
      <w:numFmt w:val="bullet"/>
      <w:lvlText w:val=""/>
      <w:lvlJc w:val="left"/>
      <w:pPr>
        <w:tabs>
          <w:tab w:val="num" w:pos="3360"/>
        </w:tabs>
        <w:ind w:left="3360" w:hanging="360"/>
      </w:pPr>
      <w:rPr>
        <w:rFonts w:ascii="Symbol" w:hAnsi="Symbol" w:hint="default"/>
      </w:rPr>
    </w:lvl>
    <w:lvl w:ilvl="4" w:tplc="04130003" w:tentative="1">
      <w:start w:val="1"/>
      <w:numFmt w:val="bullet"/>
      <w:lvlText w:val="o"/>
      <w:lvlJc w:val="left"/>
      <w:pPr>
        <w:tabs>
          <w:tab w:val="num" w:pos="4080"/>
        </w:tabs>
        <w:ind w:left="4080" w:hanging="360"/>
      </w:pPr>
      <w:rPr>
        <w:rFonts w:ascii="Courier New" w:hAnsi="Courier New" w:cs="Courier New" w:hint="default"/>
      </w:rPr>
    </w:lvl>
    <w:lvl w:ilvl="5" w:tplc="04130005" w:tentative="1">
      <w:start w:val="1"/>
      <w:numFmt w:val="bullet"/>
      <w:lvlText w:val=""/>
      <w:lvlJc w:val="left"/>
      <w:pPr>
        <w:tabs>
          <w:tab w:val="num" w:pos="4800"/>
        </w:tabs>
        <w:ind w:left="4800" w:hanging="360"/>
      </w:pPr>
      <w:rPr>
        <w:rFonts w:ascii="Wingdings" w:hAnsi="Wingdings" w:hint="default"/>
      </w:rPr>
    </w:lvl>
    <w:lvl w:ilvl="6" w:tplc="04130001" w:tentative="1">
      <w:start w:val="1"/>
      <w:numFmt w:val="bullet"/>
      <w:lvlText w:val=""/>
      <w:lvlJc w:val="left"/>
      <w:pPr>
        <w:tabs>
          <w:tab w:val="num" w:pos="5520"/>
        </w:tabs>
        <w:ind w:left="5520" w:hanging="360"/>
      </w:pPr>
      <w:rPr>
        <w:rFonts w:ascii="Symbol" w:hAnsi="Symbol" w:hint="default"/>
      </w:rPr>
    </w:lvl>
    <w:lvl w:ilvl="7" w:tplc="04130003" w:tentative="1">
      <w:start w:val="1"/>
      <w:numFmt w:val="bullet"/>
      <w:lvlText w:val="o"/>
      <w:lvlJc w:val="left"/>
      <w:pPr>
        <w:tabs>
          <w:tab w:val="num" w:pos="6240"/>
        </w:tabs>
        <w:ind w:left="6240" w:hanging="360"/>
      </w:pPr>
      <w:rPr>
        <w:rFonts w:ascii="Courier New" w:hAnsi="Courier New" w:cs="Courier New" w:hint="default"/>
      </w:rPr>
    </w:lvl>
    <w:lvl w:ilvl="8" w:tplc="04130005"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4D1D1DD7"/>
    <w:multiLevelType w:val="multilevel"/>
    <w:tmpl w:val="F6CA41A8"/>
    <w:lvl w:ilvl="0">
      <w:start w:val="1"/>
      <w:numFmt w:val="decimal"/>
      <w:lvlText w:val="%1."/>
      <w:lvlJc w:val="left"/>
      <w:pPr>
        <w:tabs>
          <w:tab w:val="num" w:pos="360"/>
        </w:tabs>
        <w:ind w:left="0" w:firstLine="0"/>
      </w:pPr>
      <w:rPr>
        <w:rFonts w:hint="default"/>
        <w:sz w:val="20"/>
        <w:szCs w:val="20"/>
      </w:rPr>
    </w:lvl>
    <w:lvl w:ilvl="1">
      <w:start w:val="24"/>
      <w:numFmt w:val="decimal"/>
      <w:lvlText w:val="%2.1"/>
      <w:lvlJc w:val="left"/>
      <w:pPr>
        <w:tabs>
          <w:tab w:val="num" w:pos="142"/>
        </w:tabs>
        <w:ind w:left="142" w:firstLine="0"/>
      </w:pPr>
      <w:rPr>
        <w:rFonts w:hint="default"/>
        <w:szCs w:val="20"/>
      </w:rPr>
    </w:lvl>
    <w:lvl w:ilvl="2">
      <w:start w:val="1"/>
      <w:numFmt w:val="decimal"/>
      <w:lvlText w:val="%1.%2.%3"/>
      <w:lvlJc w:val="left"/>
      <w:pPr>
        <w:tabs>
          <w:tab w:val="num" w:pos="180"/>
        </w:tabs>
        <w:ind w:left="18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52A13E54"/>
    <w:multiLevelType w:val="hybridMultilevel"/>
    <w:tmpl w:val="8BB2C3C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56B9E"/>
    <w:multiLevelType w:val="hybridMultilevel"/>
    <w:tmpl w:val="954037C0"/>
    <w:lvl w:ilvl="0" w:tplc="26D4EEF2">
      <w:start w:val="1"/>
      <w:numFmt w:val="bullet"/>
      <w:lvlText w:val="-"/>
      <w:lvlJc w:val="left"/>
      <w:pPr>
        <w:tabs>
          <w:tab w:val="num" w:pos="780"/>
        </w:tabs>
        <w:ind w:left="780" w:hanging="360"/>
      </w:pPr>
      <w:rPr>
        <w:rFonts w:hAnsi="Aria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A7A4651"/>
    <w:multiLevelType w:val="hybridMultilevel"/>
    <w:tmpl w:val="CD64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620D8E"/>
    <w:multiLevelType w:val="multilevel"/>
    <w:tmpl w:val="32FEAD70"/>
    <w:lvl w:ilvl="0">
      <w:start w:val="2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E17FEA"/>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F8779FC"/>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60E86EEB"/>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621F1B12"/>
    <w:multiLevelType w:val="hybridMultilevel"/>
    <w:tmpl w:val="8138AC86"/>
    <w:lvl w:ilvl="0" w:tplc="323235F8">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41C4634"/>
    <w:multiLevelType w:val="multilevel"/>
    <w:tmpl w:val="E2C650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3953D9"/>
    <w:multiLevelType w:val="hybridMultilevel"/>
    <w:tmpl w:val="99EEACFA"/>
    <w:lvl w:ilvl="0" w:tplc="80140556">
      <w:start w:val="1"/>
      <w:numFmt w:val="upperLetter"/>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BDE6F06"/>
    <w:multiLevelType w:val="hybridMultilevel"/>
    <w:tmpl w:val="F9C250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40F3EC2"/>
    <w:multiLevelType w:val="hybridMultilevel"/>
    <w:tmpl w:val="D030577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1" w15:restartNumberingAfterBreak="0">
    <w:nsid w:val="792F4B5E"/>
    <w:multiLevelType w:val="hybridMultilevel"/>
    <w:tmpl w:val="2236D942"/>
    <w:lvl w:ilvl="0" w:tplc="323235F8">
      <w:start w:val="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24E3E"/>
    <w:multiLevelType w:val="multilevel"/>
    <w:tmpl w:val="C03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FA6492"/>
    <w:multiLevelType w:val="hybridMultilevel"/>
    <w:tmpl w:val="C22CA2CA"/>
    <w:lvl w:ilvl="0" w:tplc="57BE9F96">
      <w:start w:val="43"/>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26025762">
    <w:abstractNumId w:val="0"/>
  </w:num>
  <w:num w:numId="2" w16cid:durableId="958030103">
    <w:abstractNumId w:val="33"/>
  </w:num>
  <w:num w:numId="3" w16cid:durableId="81345424">
    <w:abstractNumId w:val="17"/>
  </w:num>
  <w:num w:numId="4" w16cid:durableId="1926112100">
    <w:abstractNumId w:val="15"/>
  </w:num>
  <w:num w:numId="5" w16cid:durableId="112481650">
    <w:abstractNumId w:val="29"/>
  </w:num>
  <w:num w:numId="6" w16cid:durableId="769356826">
    <w:abstractNumId w:val="26"/>
  </w:num>
  <w:num w:numId="7" w16cid:durableId="1184054182">
    <w:abstractNumId w:val="12"/>
  </w:num>
  <w:num w:numId="8" w16cid:durableId="1539393273">
    <w:abstractNumId w:val="43"/>
  </w:num>
  <w:num w:numId="9" w16cid:durableId="1687756120">
    <w:abstractNumId w:val="41"/>
  </w:num>
  <w:num w:numId="10" w16cid:durableId="710305174">
    <w:abstractNumId w:val="28"/>
  </w:num>
  <w:num w:numId="11" w16cid:durableId="1163160860">
    <w:abstractNumId w:val="20"/>
  </w:num>
  <w:num w:numId="12" w16cid:durableId="2015952982">
    <w:abstractNumId w:val="32"/>
  </w:num>
  <w:num w:numId="13" w16cid:durableId="686568049">
    <w:abstractNumId w:val="21"/>
  </w:num>
  <w:num w:numId="14" w16cid:durableId="1772437212">
    <w:abstractNumId w:val="34"/>
  </w:num>
  <w:num w:numId="15" w16cid:durableId="1520657587">
    <w:abstractNumId w:val="35"/>
  </w:num>
  <w:num w:numId="16" w16cid:durableId="1332831127">
    <w:abstractNumId w:val="40"/>
  </w:num>
  <w:num w:numId="17" w16cid:durableId="19936707">
    <w:abstractNumId w:val="0"/>
    <w:lvlOverride w:ilvl="0">
      <w:startOverride w:val="5"/>
    </w:lvlOverride>
  </w:num>
  <w:num w:numId="18" w16cid:durableId="1722242601">
    <w:abstractNumId w:val="0"/>
    <w:lvlOverride w:ilvl="0">
      <w:startOverride w:val="14"/>
    </w:lvlOverride>
    <w:lvlOverride w:ilvl="1">
      <w:startOverride w:val="1"/>
    </w:lvlOverride>
    <w:lvlOverride w:ilvl="2">
      <w:startOverride w:val="2"/>
    </w:lvlOverride>
  </w:num>
  <w:num w:numId="19" w16cid:durableId="542331179">
    <w:abstractNumId w:val="7"/>
  </w:num>
  <w:num w:numId="20" w16cid:durableId="1766682447">
    <w:abstractNumId w:val="6"/>
  </w:num>
  <w:num w:numId="21" w16cid:durableId="382564905">
    <w:abstractNumId w:val="13"/>
  </w:num>
  <w:num w:numId="22" w16cid:durableId="382801206">
    <w:abstractNumId w:val="39"/>
  </w:num>
  <w:num w:numId="23" w16cid:durableId="406656461">
    <w:abstractNumId w:val="10"/>
  </w:num>
  <w:num w:numId="24" w16cid:durableId="1822041431">
    <w:abstractNumId w:val="27"/>
  </w:num>
  <w:num w:numId="25" w16cid:durableId="422411272">
    <w:abstractNumId w:val="3"/>
  </w:num>
  <w:num w:numId="26" w16cid:durableId="680160261">
    <w:abstractNumId w:val="19"/>
  </w:num>
  <w:num w:numId="27" w16cid:durableId="1779332357">
    <w:abstractNumId w:val="0"/>
  </w:num>
  <w:num w:numId="28" w16cid:durableId="1653678605">
    <w:abstractNumId w:val="0"/>
  </w:num>
  <w:num w:numId="29" w16cid:durableId="95950922">
    <w:abstractNumId w:val="1"/>
  </w:num>
  <w:num w:numId="30" w16cid:durableId="1186287717">
    <w:abstractNumId w:val="23"/>
  </w:num>
  <w:num w:numId="31" w16cid:durableId="734864033">
    <w:abstractNumId w:val="38"/>
  </w:num>
  <w:num w:numId="32" w16cid:durableId="1794056966">
    <w:abstractNumId w:val="16"/>
  </w:num>
  <w:num w:numId="33" w16cid:durableId="185413562">
    <w:abstractNumId w:val="4"/>
  </w:num>
  <w:num w:numId="34" w16cid:durableId="903369539">
    <w:abstractNumId w:val="31"/>
  </w:num>
  <w:num w:numId="35" w16cid:durableId="680473459">
    <w:abstractNumId w:val="2"/>
  </w:num>
  <w:num w:numId="36" w16cid:durableId="162207887">
    <w:abstractNumId w:val="9"/>
  </w:num>
  <w:num w:numId="37" w16cid:durableId="20321194">
    <w:abstractNumId w:val="36"/>
  </w:num>
  <w:num w:numId="38" w16cid:durableId="963274307">
    <w:abstractNumId w:val="14"/>
  </w:num>
  <w:num w:numId="39" w16cid:durableId="1497071514">
    <w:abstractNumId w:val="37"/>
  </w:num>
  <w:num w:numId="40" w16cid:durableId="1806046149">
    <w:abstractNumId w:val="8"/>
  </w:num>
  <w:num w:numId="41" w16cid:durableId="473910539">
    <w:abstractNumId w:val="11"/>
  </w:num>
  <w:num w:numId="42" w16cid:durableId="77363837">
    <w:abstractNumId w:val="42"/>
  </w:num>
  <w:num w:numId="43" w16cid:durableId="1718115965">
    <w:abstractNumId w:val="22"/>
  </w:num>
  <w:num w:numId="44" w16cid:durableId="375472110">
    <w:abstractNumId w:val="24"/>
  </w:num>
  <w:num w:numId="45" w16cid:durableId="1636792836">
    <w:abstractNumId w:val="25"/>
  </w:num>
  <w:num w:numId="46" w16cid:durableId="285890852">
    <w:abstractNumId w:val="5"/>
  </w:num>
  <w:num w:numId="47" w16cid:durableId="1492872207">
    <w:abstractNumId w:val="30"/>
  </w:num>
  <w:num w:numId="48" w16cid:durableId="1133718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19"/>
    <w:rsid w:val="00003BCD"/>
    <w:rsid w:val="00003BEF"/>
    <w:rsid w:val="00004028"/>
    <w:rsid w:val="00010A77"/>
    <w:rsid w:val="00013741"/>
    <w:rsid w:val="000139EE"/>
    <w:rsid w:val="000150E4"/>
    <w:rsid w:val="00023C21"/>
    <w:rsid w:val="0002747F"/>
    <w:rsid w:val="000302A9"/>
    <w:rsid w:val="00030B4D"/>
    <w:rsid w:val="00036447"/>
    <w:rsid w:val="00037A1C"/>
    <w:rsid w:val="000428E5"/>
    <w:rsid w:val="0004407D"/>
    <w:rsid w:val="000470E0"/>
    <w:rsid w:val="0005273E"/>
    <w:rsid w:val="00052A85"/>
    <w:rsid w:val="00053067"/>
    <w:rsid w:val="00055C87"/>
    <w:rsid w:val="00065D5C"/>
    <w:rsid w:val="000817C6"/>
    <w:rsid w:val="000820B5"/>
    <w:rsid w:val="00085FBE"/>
    <w:rsid w:val="00091FD4"/>
    <w:rsid w:val="00096C2A"/>
    <w:rsid w:val="000A19DF"/>
    <w:rsid w:val="000A6D7E"/>
    <w:rsid w:val="000C0501"/>
    <w:rsid w:val="000C4828"/>
    <w:rsid w:val="000D2799"/>
    <w:rsid w:val="000D3F81"/>
    <w:rsid w:val="000D6CB3"/>
    <w:rsid w:val="000D74E1"/>
    <w:rsid w:val="000E4054"/>
    <w:rsid w:val="000E4BBC"/>
    <w:rsid w:val="000E7824"/>
    <w:rsid w:val="000F2872"/>
    <w:rsid w:val="000F2AED"/>
    <w:rsid w:val="000F330A"/>
    <w:rsid w:val="000F4B7B"/>
    <w:rsid w:val="000F5D3C"/>
    <w:rsid w:val="00111525"/>
    <w:rsid w:val="00112A03"/>
    <w:rsid w:val="00115203"/>
    <w:rsid w:val="001209A8"/>
    <w:rsid w:val="00122071"/>
    <w:rsid w:val="00123141"/>
    <w:rsid w:val="001269B6"/>
    <w:rsid w:val="001316F2"/>
    <w:rsid w:val="00131EE6"/>
    <w:rsid w:val="0013596F"/>
    <w:rsid w:val="001364B0"/>
    <w:rsid w:val="00141CE2"/>
    <w:rsid w:val="00145412"/>
    <w:rsid w:val="001503F8"/>
    <w:rsid w:val="00153A0C"/>
    <w:rsid w:val="00157DCA"/>
    <w:rsid w:val="0016036A"/>
    <w:rsid w:val="00160E45"/>
    <w:rsid w:val="001620FE"/>
    <w:rsid w:val="001660E9"/>
    <w:rsid w:val="0016748E"/>
    <w:rsid w:val="0017444F"/>
    <w:rsid w:val="00176634"/>
    <w:rsid w:val="001848D3"/>
    <w:rsid w:val="001A15CB"/>
    <w:rsid w:val="001A592B"/>
    <w:rsid w:val="001B206B"/>
    <w:rsid w:val="001B4BD8"/>
    <w:rsid w:val="001B7FA1"/>
    <w:rsid w:val="001C0178"/>
    <w:rsid w:val="001C2CDB"/>
    <w:rsid w:val="001D18EE"/>
    <w:rsid w:val="001D2C10"/>
    <w:rsid w:val="001D3F76"/>
    <w:rsid w:val="001E62B0"/>
    <w:rsid w:val="001E6501"/>
    <w:rsid w:val="001F05AA"/>
    <w:rsid w:val="001F1206"/>
    <w:rsid w:val="001F229C"/>
    <w:rsid w:val="001F2A88"/>
    <w:rsid w:val="001F4A90"/>
    <w:rsid w:val="001F6E5F"/>
    <w:rsid w:val="002042DF"/>
    <w:rsid w:val="0021023A"/>
    <w:rsid w:val="002250E5"/>
    <w:rsid w:val="00242960"/>
    <w:rsid w:val="00242DF1"/>
    <w:rsid w:val="0024330E"/>
    <w:rsid w:val="00246ECF"/>
    <w:rsid w:val="002535E4"/>
    <w:rsid w:val="002604A0"/>
    <w:rsid w:val="00260E6B"/>
    <w:rsid w:val="0026162D"/>
    <w:rsid w:val="002650CA"/>
    <w:rsid w:val="002676B6"/>
    <w:rsid w:val="00267D60"/>
    <w:rsid w:val="00270D25"/>
    <w:rsid w:val="002828F6"/>
    <w:rsid w:val="00284DA9"/>
    <w:rsid w:val="0029027B"/>
    <w:rsid w:val="00290D44"/>
    <w:rsid w:val="002941BF"/>
    <w:rsid w:val="002948C1"/>
    <w:rsid w:val="002B285D"/>
    <w:rsid w:val="002B2970"/>
    <w:rsid w:val="002B3D4D"/>
    <w:rsid w:val="002C01B6"/>
    <w:rsid w:val="002C53B2"/>
    <w:rsid w:val="002C737E"/>
    <w:rsid w:val="002C7BB6"/>
    <w:rsid w:val="002D0CB6"/>
    <w:rsid w:val="002D3123"/>
    <w:rsid w:val="002D56FD"/>
    <w:rsid w:val="002D667E"/>
    <w:rsid w:val="002D76B9"/>
    <w:rsid w:val="002E097E"/>
    <w:rsid w:val="002E66F3"/>
    <w:rsid w:val="002F1C6F"/>
    <w:rsid w:val="003019A2"/>
    <w:rsid w:val="00303C67"/>
    <w:rsid w:val="00305754"/>
    <w:rsid w:val="00306031"/>
    <w:rsid w:val="00306DAD"/>
    <w:rsid w:val="0031487D"/>
    <w:rsid w:val="00316EC0"/>
    <w:rsid w:val="00320898"/>
    <w:rsid w:val="00320F07"/>
    <w:rsid w:val="003269CA"/>
    <w:rsid w:val="00330F68"/>
    <w:rsid w:val="00332256"/>
    <w:rsid w:val="00336634"/>
    <w:rsid w:val="003368AC"/>
    <w:rsid w:val="00340584"/>
    <w:rsid w:val="00341AA8"/>
    <w:rsid w:val="00354E72"/>
    <w:rsid w:val="0036049A"/>
    <w:rsid w:val="00361769"/>
    <w:rsid w:val="00362CA9"/>
    <w:rsid w:val="00364965"/>
    <w:rsid w:val="00365C38"/>
    <w:rsid w:val="003677F0"/>
    <w:rsid w:val="003722E2"/>
    <w:rsid w:val="00372B83"/>
    <w:rsid w:val="003764DC"/>
    <w:rsid w:val="00381A0A"/>
    <w:rsid w:val="00385CE0"/>
    <w:rsid w:val="003A0184"/>
    <w:rsid w:val="003A6A3E"/>
    <w:rsid w:val="003B14BE"/>
    <w:rsid w:val="003B5EB4"/>
    <w:rsid w:val="003C35EA"/>
    <w:rsid w:val="003D3584"/>
    <w:rsid w:val="003D78F5"/>
    <w:rsid w:val="003E6C4A"/>
    <w:rsid w:val="003F2249"/>
    <w:rsid w:val="003F49E7"/>
    <w:rsid w:val="00404876"/>
    <w:rsid w:val="00406A71"/>
    <w:rsid w:val="00413612"/>
    <w:rsid w:val="00413E97"/>
    <w:rsid w:val="0041771E"/>
    <w:rsid w:val="00421700"/>
    <w:rsid w:val="00424382"/>
    <w:rsid w:val="0042721D"/>
    <w:rsid w:val="004356C0"/>
    <w:rsid w:val="00436CD0"/>
    <w:rsid w:val="004378C0"/>
    <w:rsid w:val="004443AE"/>
    <w:rsid w:val="0044669E"/>
    <w:rsid w:val="0046196E"/>
    <w:rsid w:val="00465B40"/>
    <w:rsid w:val="00474F88"/>
    <w:rsid w:val="004824AE"/>
    <w:rsid w:val="00483A5D"/>
    <w:rsid w:val="004871F7"/>
    <w:rsid w:val="00495A73"/>
    <w:rsid w:val="00497949"/>
    <w:rsid w:val="004A2859"/>
    <w:rsid w:val="004A4961"/>
    <w:rsid w:val="004A6B41"/>
    <w:rsid w:val="004B02EB"/>
    <w:rsid w:val="004B53DC"/>
    <w:rsid w:val="004B5BCB"/>
    <w:rsid w:val="004C1AC9"/>
    <w:rsid w:val="004C602C"/>
    <w:rsid w:val="004C738B"/>
    <w:rsid w:val="004D18FE"/>
    <w:rsid w:val="004D6135"/>
    <w:rsid w:val="004D715A"/>
    <w:rsid w:val="004E1D8C"/>
    <w:rsid w:val="004E3202"/>
    <w:rsid w:val="004E5D59"/>
    <w:rsid w:val="004E6949"/>
    <w:rsid w:val="004E6D34"/>
    <w:rsid w:val="004E7C0B"/>
    <w:rsid w:val="00504C6F"/>
    <w:rsid w:val="005126E9"/>
    <w:rsid w:val="00515006"/>
    <w:rsid w:val="005173C2"/>
    <w:rsid w:val="00524EF0"/>
    <w:rsid w:val="005326DF"/>
    <w:rsid w:val="00533EBD"/>
    <w:rsid w:val="00540E94"/>
    <w:rsid w:val="00541843"/>
    <w:rsid w:val="00541B42"/>
    <w:rsid w:val="005460CA"/>
    <w:rsid w:val="0054611D"/>
    <w:rsid w:val="00551838"/>
    <w:rsid w:val="005524E0"/>
    <w:rsid w:val="005532F4"/>
    <w:rsid w:val="00555C6D"/>
    <w:rsid w:val="0056601F"/>
    <w:rsid w:val="00573010"/>
    <w:rsid w:val="00580336"/>
    <w:rsid w:val="005861A8"/>
    <w:rsid w:val="00590DA6"/>
    <w:rsid w:val="0059209B"/>
    <w:rsid w:val="005964A5"/>
    <w:rsid w:val="0059690C"/>
    <w:rsid w:val="00596CAB"/>
    <w:rsid w:val="005A1F6D"/>
    <w:rsid w:val="005A4998"/>
    <w:rsid w:val="005A561D"/>
    <w:rsid w:val="005A6BEF"/>
    <w:rsid w:val="005B49C0"/>
    <w:rsid w:val="005C1557"/>
    <w:rsid w:val="005C3548"/>
    <w:rsid w:val="005C6E3F"/>
    <w:rsid w:val="005D37F7"/>
    <w:rsid w:val="005E126C"/>
    <w:rsid w:val="005E3C7B"/>
    <w:rsid w:val="005E77CD"/>
    <w:rsid w:val="005F3CCF"/>
    <w:rsid w:val="005F4155"/>
    <w:rsid w:val="005F5920"/>
    <w:rsid w:val="006058E0"/>
    <w:rsid w:val="00613590"/>
    <w:rsid w:val="006138B3"/>
    <w:rsid w:val="006146FF"/>
    <w:rsid w:val="00623492"/>
    <w:rsid w:val="00624F1A"/>
    <w:rsid w:val="00625105"/>
    <w:rsid w:val="0063166F"/>
    <w:rsid w:val="00637E2A"/>
    <w:rsid w:val="00641B72"/>
    <w:rsid w:val="00653219"/>
    <w:rsid w:val="00653AA2"/>
    <w:rsid w:val="00653D65"/>
    <w:rsid w:val="00653FB3"/>
    <w:rsid w:val="00672AE0"/>
    <w:rsid w:val="00674092"/>
    <w:rsid w:val="0067605E"/>
    <w:rsid w:val="00684134"/>
    <w:rsid w:val="0069098F"/>
    <w:rsid w:val="00696B8D"/>
    <w:rsid w:val="00697782"/>
    <w:rsid w:val="006A0208"/>
    <w:rsid w:val="006A14E9"/>
    <w:rsid w:val="006A3D7E"/>
    <w:rsid w:val="006A3D83"/>
    <w:rsid w:val="006A7469"/>
    <w:rsid w:val="006B0829"/>
    <w:rsid w:val="006B1E46"/>
    <w:rsid w:val="006C42A7"/>
    <w:rsid w:val="006C6EAE"/>
    <w:rsid w:val="006D2A3A"/>
    <w:rsid w:val="006D3032"/>
    <w:rsid w:val="006D493D"/>
    <w:rsid w:val="006D54B3"/>
    <w:rsid w:val="006D6BD8"/>
    <w:rsid w:val="006E4FDE"/>
    <w:rsid w:val="006E6DFA"/>
    <w:rsid w:val="006E7A42"/>
    <w:rsid w:val="006F0E73"/>
    <w:rsid w:val="006F15D4"/>
    <w:rsid w:val="006F2960"/>
    <w:rsid w:val="006F62EC"/>
    <w:rsid w:val="0070030A"/>
    <w:rsid w:val="00711612"/>
    <w:rsid w:val="00711BBF"/>
    <w:rsid w:val="0071245D"/>
    <w:rsid w:val="00712981"/>
    <w:rsid w:val="00712D46"/>
    <w:rsid w:val="00713238"/>
    <w:rsid w:val="00717794"/>
    <w:rsid w:val="0072103D"/>
    <w:rsid w:val="0072635D"/>
    <w:rsid w:val="00732ACB"/>
    <w:rsid w:val="00733E80"/>
    <w:rsid w:val="00742517"/>
    <w:rsid w:val="0074692F"/>
    <w:rsid w:val="007471F1"/>
    <w:rsid w:val="00750B72"/>
    <w:rsid w:val="00757A1F"/>
    <w:rsid w:val="007603ED"/>
    <w:rsid w:val="007622E4"/>
    <w:rsid w:val="007650A3"/>
    <w:rsid w:val="00767183"/>
    <w:rsid w:val="007752D5"/>
    <w:rsid w:val="00776F1E"/>
    <w:rsid w:val="00794EC7"/>
    <w:rsid w:val="007A07FA"/>
    <w:rsid w:val="007A0C5D"/>
    <w:rsid w:val="007A44D9"/>
    <w:rsid w:val="007A4A38"/>
    <w:rsid w:val="007A6715"/>
    <w:rsid w:val="007B4676"/>
    <w:rsid w:val="007C3235"/>
    <w:rsid w:val="007C6719"/>
    <w:rsid w:val="007D210D"/>
    <w:rsid w:val="007D26E2"/>
    <w:rsid w:val="007D6E0A"/>
    <w:rsid w:val="007E34A9"/>
    <w:rsid w:val="007F614A"/>
    <w:rsid w:val="007F7D14"/>
    <w:rsid w:val="00807B7D"/>
    <w:rsid w:val="00811B26"/>
    <w:rsid w:val="008120ED"/>
    <w:rsid w:val="00815E90"/>
    <w:rsid w:val="0081606C"/>
    <w:rsid w:val="00820A6C"/>
    <w:rsid w:val="00820BFB"/>
    <w:rsid w:val="0082351F"/>
    <w:rsid w:val="00823E31"/>
    <w:rsid w:val="0082478F"/>
    <w:rsid w:val="0082691E"/>
    <w:rsid w:val="008274F0"/>
    <w:rsid w:val="00833326"/>
    <w:rsid w:val="008360CF"/>
    <w:rsid w:val="00837392"/>
    <w:rsid w:val="008417E9"/>
    <w:rsid w:val="00853CAC"/>
    <w:rsid w:val="00855272"/>
    <w:rsid w:val="008556D0"/>
    <w:rsid w:val="00863AA5"/>
    <w:rsid w:val="00864041"/>
    <w:rsid w:val="00864B23"/>
    <w:rsid w:val="00865442"/>
    <w:rsid w:val="00872414"/>
    <w:rsid w:val="00880F6B"/>
    <w:rsid w:val="00884629"/>
    <w:rsid w:val="00886806"/>
    <w:rsid w:val="00886904"/>
    <w:rsid w:val="008929F5"/>
    <w:rsid w:val="008A0447"/>
    <w:rsid w:val="008B1C28"/>
    <w:rsid w:val="008B2015"/>
    <w:rsid w:val="008B33ED"/>
    <w:rsid w:val="008B5527"/>
    <w:rsid w:val="008B605E"/>
    <w:rsid w:val="008C08AA"/>
    <w:rsid w:val="008C169C"/>
    <w:rsid w:val="008C5853"/>
    <w:rsid w:val="008D16FE"/>
    <w:rsid w:val="008D4B8B"/>
    <w:rsid w:val="008E17F3"/>
    <w:rsid w:val="008E4E84"/>
    <w:rsid w:val="008E7FF7"/>
    <w:rsid w:val="008F1CB7"/>
    <w:rsid w:val="008F232E"/>
    <w:rsid w:val="008F6B9A"/>
    <w:rsid w:val="00904E57"/>
    <w:rsid w:val="00906B5E"/>
    <w:rsid w:val="0091336C"/>
    <w:rsid w:val="00913721"/>
    <w:rsid w:val="009167D5"/>
    <w:rsid w:val="00921083"/>
    <w:rsid w:val="00922EE8"/>
    <w:rsid w:val="00926066"/>
    <w:rsid w:val="009305CF"/>
    <w:rsid w:val="0093087B"/>
    <w:rsid w:val="00932C5D"/>
    <w:rsid w:val="00936BD2"/>
    <w:rsid w:val="00943087"/>
    <w:rsid w:val="009458C2"/>
    <w:rsid w:val="009561E9"/>
    <w:rsid w:val="00960F5A"/>
    <w:rsid w:val="00961B00"/>
    <w:rsid w:val="0096425E"/>
    <w:rsid w:val="00970E7A"/>
    <w:rsid w:val="00976686"/>
    <w:rsid w:val="00977E66"/>
    <w:rsid w:val="009803D0"/>
    <w:rsid w:val="00983DFD"/>
    <w:rsid w:val="00984991"/>
    <w:rsid w:val="00986E6E"/>
    <w:rsid w:val="009902A0"/>
    <w:rsid w:val="00996855"/>
    <w:rsid w:val="0099797A"/>
    <w:rsid w:val="009A172A"/>
    <w:rsid w:val="009B1547"/>
    <w:rsid w:val="009B1C3B"/>
    <w:rsid w:val="009B7368"/>
    <w:rsid w:val="009C4E00"/>
    <w:rsid w:val="009E0BA6"/>
    <w:rsid w:val="009E44D5"/>
    <w:rsid w:val="009E6FE3"/>
    <w:rsid w:val="009F140D"/>
    <w:rsid w:val="00A000FE"/>
    <w:rsid w:val="00A07CAD"/>
    <w:rsid w:val="00A106FF"/>
    <w:rsid w:val="00A11078"/>
    <w:rsid w:val="00A12EC8"/>
    <w:rsid w:val="00A158AA"/>
    <w:rsid w:val="00A1612C"/>
    <w:rsid w:val="00A22441"/>
    <w:rsid w:val="00A253B0"/>
    <w:rsid w:val="00A25D07"/>
    <w:rsid w:val="00A262A8"/>
    <w:rsid w:val="00A2739A"/>
    <w:rsid w:val="00A3310F"/>
    <w:rsid w:val="00A3635F"/>
    <w:rsid w:val="00A37C11"/>
    <w:rsid w:val="00A43432"/>
    <w:rsid w:val="00A437B0"/>
    <w:rsid w:val="00A43A43"/>
    <w:rsid w:val="00A44A8C"/>
    <w:rsid w:val="00A5205D"/>
    <w:rsid w:val="00A543B1"/>
    <w:rsid w:val="00A6286A"/>
    <w:rsid w:val="00A66E5D"/>
    <w:rsid w:val="00A67A66"/>
    <w:rsid w:val="00A72334"/>
    <w:rsid w:val="00A77C5D"/>
    <w:rsid w:val="00A857F7"/>
    <w:rsid w:val="00A971EF"/>
    <w:rsid w:val="00AA0A66"/>
    <w:rsid w:val="00AA46E2"/>
    <w:rsid w:val="00AA4D59"/>
    <w:rsid w:val="00AA5238"/>
    <w:rsid w:val="00AA698B"/>
    <w:rsid w:val="00AB21AE"/>
    <w:rsid w:val="00AC37CF"/>
    <w:rsid w:val="00AC41E2"/>
    <w:rsid w:val="00AC5FAB"/>
    <w:rsid w:val="00AD1FC7"/>
    <w:rsid w:val="00AE2786"/>
    <w:rsid w:val="00AF2F1F"/>
    <w:rsid w:val="00AF543D"/>
    <w:rsid w:val="00AF63AD"/>
    <w:rsid w:val="00AF6AD2"/>
    <w:rsid w:val="00AF7EF3"/>
    <w:rsid w:val="00B02739"/>
    <w:rsid w:val="00B0410C"/>
    <w:rsid w:val="00B049A9"/>
    <w:rsid w:val="00B137FC"/>
    <w:rsid w:val="00B158F9"/>
    <w:rsid w:val="00B17B96"/>
    <w:rsid w:val="00B20A18"/>
    <w:rsid w:val="00B20FA2"/>
    <w:rsid w:val="00B27B8A"/>
    <w:rsid w:val="00B31B9F"/>
    <w:rsid w:val="00B36BC4"/>
    <w:rsid w:val="00B42244"/>
    <w:rsid w:val="00B43DF9"/>
    <w:rsid w:val="00B45130"/>
    <w:rsid w:val="00B50015"/>
    <w:rsid w:val="00B50FD6"/>
    <w:rsid w:val="00B51F9B"/>
    <w:rsid w:val="00B54C62"/>
    <w:rsid w:val="00B56FB4"/>
    <w:rsid w:val="00B61058"/>
    <w:rsid w:val="00B61366"/>
    <w:rsid w:val="00B615BC"/>
    <w:rsid w:val="00B658C2"/>
    <w:rsid w:val="00B9248E"/>
    <w:rsid w:val="00B939DB"/>
    <w:rsid w:val="00B94C9A"/>
    <w:rsid w:val="00B94CAB"/>
    <w:rsid w:val="00B95ED2"/>
    <w:rsid w:val="00BA22AA"/>
    <w:rsid w:val="00BA59E3"/>
    <w:rsid w:val="00BA7E1D"/>
    <w:rsid w:val="00BB670A"/>
    <w:rsid w:val="00BE0A89"/>
    <w:rsid w:val="00BE6FF0"/>
    <w:rsid w:val="00BF755C"/>
    <w:rsid w:val="00C00B62"/>
    <w:rsid w:val="00C01BBF"/>
    <w:rsid w:val="00C06C6D"/>
    <w:rsid w:val="00C13311"/>
    <w:rsid w:val="00C1469A"/>
    <w:rsid w:val="00C162C7"/>
    <w:rsid w:val="00C3136A"/>
    <w:rsid w:val="00C32A25"/>
    <w:rsid w:val="00C42AC2"/>
    <w:rsid w:val="00C45C69"/>
    <w:rsid w:val="00C5489D"/>
    <w:rsid w:val="00C56239"/>
    <w:rsid w:val="00C57894"/>
    <w:rsid w:val="00C60420"/>
    <w:rsid w:val="00C61CDA"/>
    <w:rsid w:val="00C61E19"/>
    <w:rsid w:val="00C6581E"/>
    <w:rsid w:val="00C6732D"/>
    <w:rsid w:val="00C71F98"/>
    <w:rsid w:val="00C737D1"/>
    <w:rsid w:val="00C73EAC"/>
    <w:rsid w:val="00C76646"/>
    <w:rsid w:val="00C76790"/>
    <w:rsid w:val="00C80BCE"/>
    <w:rsid w:val="00C80D21"/>
    <w:rsid w:val="00C86F73"/>
    <w:rsid w:val="00C90242"/>
    <w:rsid w:val="00C935B8"/>
    <w:rsid w:val="00C93A97"/>
    <w:rsid w:val="00C94F2E"/>
    <w:rsid w:val="00C95359"/>
    <w:rsid w:val="00CA2970"/>
    <w:rsid w:val="00CA4950"/>
    <w:rsid w:val="00CB1F05"/>
    <w:rsid w:val="00CD295F"/>
    <w:rsid w:val="00CD2F7E"/>
    <w:rsid w:val="00CD3202"/>
    <w:rsid w:val="00CD496B"/>
    <w:rsid w:val="00CD5E21"/>
    <w:rsid w:val="00CD7BBE"/>
    <w:rsid w:val="00CE32F5"/>
    <w:rsid w:val="00CE3FE6"/>
    <w:rsid w:val="00CE57DA"/>
    <w:rsid w:val="00CE5FE8"/>
    <w:rsid w:val="00CE7C90"/>
    <w:rsid w:val="00CF11B5"/>
    <w:rsid w:val="00CF1A08"/>
    <w:rsid w:val="00CF2982"/>
    <w:rsid w:val="00CF2BAD"/>
    <w:rsid w:val="00CF4D2C"/>
    <w:rsid w:val="00CF5797"/>
    <w:rsid w:val="00CF5898"/>
    <w:rsid w:val="00CF61DF"/>
    <w:rsid w:val="00D000FB"/>
    <w:rsid w:val="00D00E2B"/>
    <w:rsid w:val="00D00FEB"/>
    <w:rsid w:val="00D013E4"/>
    <w:rsid w:val="00D034A5"/>
    <w:rsid w:val="00D11D34"/>
    <w:rsid w:val="00D1775E"/>
    <w:rsid w:val="00D24AE2"/>
    <w:rsid w:val="00D2514E"/>
    <w:rsid w:val="00D31747"/>
    <w:rsid w:val="00D32FC0"/>
    <w:rsid w:val="00D34463"/>
    <w:rsid w:val="00D35F75"/>
    <w:rsid w:val="00D50C0A"/>
    <w:rsid w:val="00D538B3"/>
    <w:rsid w:val="00D55369"/>
    <w:rsid w:val="00D55E3F"/>
    <w:rsid w:val="00D57E91"/>
    <w:rsid w:val="00D6445C"/>
    <w:rsid w:val="00D70AFA"/>
    <w:rsid w:val="00D719FC"/>
    <w:rsid w:val="00D7230B"/>
    <w:rsid w:val="00D770A5"/>
    <w:rsid w:val="00D8335F"/>
    <w:rsid w:val="00D872AE"/>
    <w:rsid w:val="00D91D19"/>
    <w:rsid w:val="00DA2BDA"/>
    <w:rsid w:val="00DA6468"/>
    <w:rsid w:val="00DB3330"/>
    <w:rsid w:val="00DB72F8"/>
    <w:rsid w:val="00DC571D"/>
    <w:rsid w:val="00DC5B0A"/>
    <w:rsid w:val="00DD1B7B"/>
    <w:rsid w:val="00DD2077"/>
    <w:rsid w:val="00DD2673"/>
    <w:rsid w:val="00DD46C4"/>
    <w:rsid w:val="00DD6649"/>
    <w:rsid w:val="00DE0BD4"/>
    <w:rsid w:val="00DE1755"/>
    <w:rsid w:val="00DE4566"/>
    <w:rsid w:val="00DE6B34"/>
    <w:rsid w:val="00DF31DF"/>
    <w:rsid w:val="00E01C42"/>
    <w:rsid w:val="00E039C8"/>
    <w:rsid w:val="00E04088"/>
    <w:rsid w:val="00E10C57"/>
    <w:rsid w:val="00E15047"/>
    <w:rsid w:val="00E16260"/>
    <w:rsid w:val="00E1626C"/>
    <w:rsid w:val="00E220D0"/>
    <w:rsid w:val="00E24CEC"/>
    <w:rsid w:val="00E25A51"/>
    <w:rsid w:val="00E40C20"/>
    <w:rsid w:val="00E500E4"/>
    <w:rsid w:val="00E529B0"/>
    <w:rsid w:val="00E54B82"/>
    <w:rsid w:val="00E55887"/>
    <w:rsid w:val="00E64624"/>
    <w:rsid w:val="00E67753"/>
    <w:rsid w:val="00E67EE7"/>
    <w:rsid w:val="00E73169"/>
    <w:rsid w:val="00E7452B"/>
    <w:rsid w:val="00E809A1"/>
    <w:rsid w:val="00E862BA"/>
    <w:rsid w:val="00E86BEE"/>
    <w:rsid w:val="00E94333"/>
    <w:rsid w:val="00E9447C"/>
    <w:rsid w:val="00E9462B"/>
    <w:rsid w:val="00EA00BA"/>
    <w:rsid w:val="00EA730D"/>
    <w:rsid w:val="00EB08ED"/>
    <w:rsid w:val="00EC1AC8"/>
    <w:rsid w:val="00EC5280"/>
    <w:rsid w:val="00EC59AB"/>
    <w:rsid w:val="00ED5158"/>
    <w:rsid w:val="00ED7984"/>
    <w:rsid w:val="00EE0F56"/>
    <w:rsid w:val="00EE5E3F"/>
    <w:rsid w:val="00EE6B35"/>
    <w:rsid w:val="00EE7BD6"/>
    <w:rsid w:val="00EF0CBB"/>
    <w:rsid w:val="00EF4EDA"/>
    <w:rsid w:val="00F02B9F"/>
    <w:rsid w:val="00F10DAC"/>
    <w:rsid w:val="00F15A9B"/>
    <w:rsid w:val="00F16934"/>
    <w:rsid w:val="00F169E8"/>
    <w:rsid w:val="00F255FD"/>
    <w:rsid w:val="00F25C62"/>
    <w:rsid w:val="00F26BD2"/>
    <w:rsid w:val="00F30DA6"/>
    <w:rsid w:val="00F318F9"/>
    <w:rsid w:val="00F4749A"/>
    <w:rsid w:val="00F47679"/>
    <w:rsid w:val="00F5355B"/>
    <w:rsid w:val="00F61FEF"/>
    <w:rsid w:val="00F62E98"/>
    <w:rsid w:val="00F70536"/>
    <w:rsid w:val="00F92EF8"/>
    <w:rsid w:val="00F9781B"/>
    <w:rsid w:val="00F97BE1"/>
    <w:rsid w:val="00FA0D2D"/>
    <w:rsid w:val="00FA2E0A"/>
    <w:rsid w:val="00FA5CB3"/>
    <w:rsid w:val="00FB0613"/>
    <w:rsid w:val="00FB0D3F"/>
    <w:rsid w:val="00FB31A5"/>
    <w:rsid w:val="00FD0799"/>
    <w:rsid w:val="00FD196D"/>
    <w:rsid w:val="00FE344D"/>
    <w:rsid w:val="00FE3DEE"/>
    <w:rsid w:val="00FE4311"/>
    <w:rsid w:val="00FF0D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91E43"/>
  <w15:chartTrackingRefBased/>
  <w15:docId w15:val="{DB09B5E6-C9A5-4514-93B4-337EC403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_UGent"/>
    <w:qFormat/>
    <w:rsid w:val="00267D60"/>
    <w:pPr>
      <w:spacing w:line="260" w:lineRule="exact"/>
      <w:jc w:val="both"/>
    </w:pPr>
    <w:rPr>
      <w:rFonts w:ascii="Arial" w:hAnsi="Arial"/>
      <w:szCs w:val="24"/>
      <w:lang w:eastAsia="en-US"/>
    </w:rPr>
  </w:style>
  <w:style w:type="paragraph" w:styleId="Kop1">
    <w:name w:val="heading 1"/>
    <w:basedOn w:val="Standaard"/>
    <w:next w:val="Standaard"/>
    <w:link w:val="Kop1Char"/>
    <w:qFormat/>
    <w:rsid w:val="008120ED"/>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pPr>
    <w:rPr>
      <w:b/>
      <w:smallCaps/>
      <w:kern w:val="28"/>
      <w:sz w:val="28"/>
      <w:szCs w:val="20"/>
      <w:lang w:val="nl-NL" w:eastAsia="nl-NL"/>
    </w:rPr>
  </w:style>
  <w:style w:type="paragraph" w:styleId="Kop2">
    <w:name w:val="heading 2"/>
    <w:basedOn w:val="Standaard"/>
    <w:next w:val="Standaard"/>
    <w:qFormat/>
    <w:rsid w:val="006A3D7E"/>
    <w:pPr>
      <w:keepNext/>
      <w:keepLines/>
      <w:numPr>
        <w:ilvl w:val="1"/>
        <w:numId w:val="1"/>
      </w:numPr>
      <w:tabs>
        <w:tab w:val="left" w:pos="-720"/>
      </w:tabs>
      <w:suppressAutoHyphens/>
      <w:spacing w:before="240" w:line="240" w:lineRule="auto"/>
      <w:jc w:val="left"/>
      <w:outlineLvl w:val="1"/>
    </w:pPr>
    <w:rPr>
      <w:b/>
      <w:sz w:val="22"/>
      <w:szCs w:val="20"/>
      <w:lang w:val="nl-NL" w:eastAsia="nl-NL"/>
    </w:rPr>
  </w:style>
  <w:style w:type="paragraph" w:styleId="Kop3">
    <w:name w:val="heading 3"/>
    <w:basedOn w:val="Kop2"/>
    <w:next w:val="Standaard"/>
    <w:qFormat/>
    <w:rsid w:val="006A3D7E"/>
    <w:pPr>
      <w:numPr>
        <w:ilvl w:val="2"/>
      </w:numPr>
      <w:outlineLvl w:val="2"/>
    </w:pPr>
    <w:rPr>
      <w:i/>
    </w:rPr>
  </w:style>
  <w:style w:type="paragraph" w:styleId="Kop4">
    <w:name w:val="heading 4"/>
    <w:basedOn w:val="Standaard"/>
    <w:next w:val="Standaard"/>
    <w:qFormat/>
    <w:rsid w:val="006A3D7E"/>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Kop5">
    <w:name w:val="heading 5"/>
    <w:basedOn w:val="Standaard"/>
    <w:next w:val="Standaard"/>
    <w:qFormat/>
    <w:rsid w:val="006A3D7E"/>
    <w:pPr>
      <w:numPr>
        <w:ilvl w:val="4"/>
        <w:numId w:val="1"/>
      </w:numPr>
      <w:spacing w:before="240" w:after="60" w:line="240" w:lineRule="auto"/>
      <w:outlineLvl w:val="4"/>
    </w:pPr>
    <w:rPr>
      <w:sz w:val="22"/>
      <w:szCs w:val="20"/>
      <w:lang w:val="nl-NL" w:eastAsia="nl-NL"/>
    </w:rPr>
  </w:style>
  <w:style w:type="paragraph" w:styleId="Kop6">
    <w:name w:val="heading 6"/>
    <w:basedOn w:val="Standaard"/>
    <w:next w:val="Standaard"/>
    <w:qFormat/>
    <w:rsid w:val="006A3D7E"/>
    <w:pPr>
      <w:numPr>
        <w:ilvl w:val="5"/>
        <w:numId w:val="1"/>
      </w:numPr>
      <w:spacing w:before="240" w:after="60" w:line="240" w:lineRule="auto"/>
      <w:outlineLvl w:val="5"/>
    </w:pPr>
    <w:rPr>
      <w:i/>
      <w:sz w:val="22"/>
      <w:szCs w:val="20"/>
      <w:lang w:val="nl-NL" w:eastAsia="nl-NL"/>
    </w:rPr>
  </w:style>
  <w:style w:type="paragraph" w:styleId="Kop7">
    <w:name w:val="heading 7"/>
    <w:basedOn w:val="Standaard"/>
    <w:next w:val="Standaard"/>
    <w:qFormat/>
    <w:rsid w:val="006A3D7E"/>
    <w:pPr>
      <w:numPr>
        <w:ilvl w:val="6"/>
        <w:numId w:val="1"/>
      </w:numPr>
      <w:spacing w:before="240" w:after="60" w:line="240" w:lineRule="auto"/>
      <w:outlineLvl w:val="6"/>
    </w:pPr>
    <w:rPr>
      <w:sz w:val="22"/>
      <w:szCs w:val="20"/>
      <w:lang w:val="nl-NL" w:eastAsia="nl-NL"/>
    </w:rPr>
  </w:style>
  <w:style w:type="paragraph" w:styleId="Kop8">
    <w:name w:val="heading 8"/>
    <w:basedOn w:val="Standaard"/>
    <w:next w:val="Standaard"/>
    <w:qFormat/>
    <w:rsid w:val="006A3D7E"/>
    <w:pPr>
      <w:numPr>
        <w:ilvl w:val="7"/>
        <w:numId w:val="1"/>
      </w:numPr>
      <w:spacing w:before="240" w:after="60" w:line="240" w:lineRule="auto"/>
      <w:outlineLvl w:val="7"/>
    </w:pPr>
    <w:rPr>
      <w:i/>
      <w:sz w:val="22"/>
      <w:szCs w:val="20"/>
      <w:lang w:val="nl-NL" w:eastAsia="nl-NL"/>
    </w:rPr>
  </w:style>
  <w:style w:type="paragraph" w:styleId="Kop9">
    <w:name w:val="heading 9"/>
    <w:basedOn w:val="Standaard"/>
    <w:next w:val="Standaard"/>
    <w:qFormat/>
    <w:rsid w:val="006A3D7E"/>
    <w:pPr>
      <w:numPr>
        <w:ilvl w:val="8"/>
        <w:numId w:val="1"/>
      </w:numPr>
      <w:spacing w:before="240" w:after="60" w:line="240" w:lineRule="auto"/>
      <w:outlineLvl w:val="8"/>
    </w:pPr>
    <w:rPr>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pPr>
      <w:jc w:val="right"/>
    </w:pPr>
    <w:rPr>
      <w:b/>
    </w:rPr>
  </w:style>
  <w:style w:type="paragraph" w:styleId="Voettekst">
    <w:name w:val="footer"/>
    <w:aliases w:val="F_UGent"/>
    <w:basedOn w:val="Standaard"/>
    <w:pPr>
      <w:spacing w:line="220" w:lineRule="exact"/>
      <w:jc w:val="left"/>
    </w:pPr>
    <w:rPr>
      <w:sz w:val="18"/>
    </w:rPr>
  </w:style>
  <w:style w:type="character" w:styleId="Hyperlink">
    <w:name w:val="Hyperlink"/>
    <w:rPr>
      <w:color w:val="0000FF"/>
      <w:u w:val="single"/>
    </w:rPr>
  </w:style>
  <w:style w:type="character" w:styleId="Paginanummer">
    <w:name w:val="page number"/>
    <w:basedOn w:val="Standaardalinea-lettertype"/>
    <w:rsid w:val="00004028"/>
  </w:style>
  <w:style w:type="paragraph" w:customStyle="1" w:styleId="titel2">
    <w:name w:val="titel2"/>
    <w:basedOn w:val="Standaard"/>
    <w:rsid w:val="006A3D7E"/>
    <w:pPr>
      <w:keepNext/>
      <w:spacing w:before="240" w:after="240" w:line="240" w:lineRule="auto"/>
      <w:jc w:val="left"/>
    </w:pPr>
    <w:rPr>
      <w:b/>
      <w:i/>
      <w:sz w:val="28"/>
      <w:szCs w:val="20"/>
      <w:lang w:val="nl-NL" w:eastAsia="nl-NL"/>
    </w:rPr>
  </w:style>
  <w:style w:type="paragraph" w:customStyle="1" w:styleId="lijstopsomeerstelijn">
    <w:name w:val="lijst opsom. eerste lijn"/>
    <w:basedOn w:val="Standaard"/>
    <w:rsid w:val="006A3D7E"/>
    <w:pPr>
      <w:spacing w:after="240" w:line="240" w:lineRule="auto"/>
      <w:ind w:left="850" w:hanging="425"/>
    </w:pPr>
    <w:rPr>
      <w:sz w:val="22"/>
      <w:szCs w:val="20"/>
      <w:lang w:val="nl-NL" w:eastAsia="nl-NL"/>
    </w:rPr>
  </w:style>
  <w:style w:type="paragraph" w:customStyle="1" w:styleId="lijstopsomlaatstelijn">
    <w:name w:val="lijst opsom. laatste lijn"/>
    <w:basedOn w:val="Standaard"/>
    <w:next w:val="Standaard"/>
    <w:rsid w:val="006A3D7E"/>
    <w:pPr>
      <w:spacing w:after="240" w:line="240" w:lineRule="auto"/>
      <w:ind w:left="850" w:hanging="425"/>
    </w:pPr>
    <w:rPr>
      <w:sz w:val="22"/>
      <w:szCs w:val="20"/>
      <w:lang w:val="nl-NL" w:eastAsia="nl-NL"/>
    </w:rPr>
  </w:style>
  <w:style w:type="paragraph" w:customStyle="1" w:styleId="lijststandaardvoor">
    <w:name w:val="lijst standaard voor"/>
    <w:basedOn w:val="Standaard"/>
    <w:next w:val="lijstopsomeerstelijn"/>
    <w:rsid w:val="006A3D7E"/>
    <w:pPr>
      <w:spacing w:after="240" w:line="240" w:lineRule="auto"/>
      <w:ind w:right="-1"/>
    </w:pPr>
    <w:rPr>
      <w:sz w:val="22"/>
      <w:szCs w:val="20"/>
      <w:lang w:val="nl-NL" w:eastAsia="nl-NL"/>
    </w:rPr>
  </w:style>
  <w:style w:type="paragraph" w:customStyle="1" w:styleId="standaard0">
    <w:name w:val="standaard"/>
    <w:basedOn w:val="Standaard"/>
    <w:rsid w:val="006A3D7E"/>
    <w:pPr>
      <w:spacing w:after="240" w:line="240" w:lineRule="auto"/>
    </w:pPr>
    <w:rPr>
      <w:sz w:val="22"/>
      <w:szCs w:val="20"/>
      <w:lang w:val="nl-NL" w:eastAsia="nl-NL"/>
    </w:rPr>
  </w:style>
  <w:style w:type="paragraph" w:styleId="Voetnoottekst">
    <w:name w:val="footnote text"/>
    <w:basedOn w:val="Standaard"/>
    <w:semiHidden/>
    <w:rsid w:val="006A3D7E"/>
    <w:pPr>
      <w:keepNext/>
      <w:tabs>
        <w:tab w:val="left" w:pos="284"/>
      </w:tabs>
      <w:spacing w:before="120" w:line="240" w:lineRule="auto"/>
      <w:ind w:left="284" w:hanging="284"/>
    </w:pPr>
    <w:rPr>
      <w:i/>
      <w:sz w:val="22"/>
      <w:szCs w:val="20"/>
      <w:lang w:val="nl-NL" w:eastAsia="nl-NL"/>
    </w:rPr>
  </w:style>
  <w:style w:type="paragraph" w:customStyle="1" w:styleId="titel1">
    <w:name w:val="titel1"/>
    <w:basedOn w:val="Standaard"/>
    <w:rsid w:val="006A3D7E"/>
    <w:pPr>
      <w:spacing w:after="480" w:line="240" w:lineRule="auto"/>
      <w:jc w:val="center"/>
    </w:pPr>
    <w:rPr>
      <w:b/>
      <w:sz w:val="32"/>
      <w:szCs w:val="20"/>
      <w:lang w:val="nl-NL" w:eastAsia="nl-NL"/>
    </w:rPr>
  </w:style>
  <w:style w:type="paragraph" w:customStyle="1" w:styleId="titeltje">
    <w:name w:val="titeltje"/>
    <w:basedOn w:val="Standaard"/>
    <w:rsid w:val="006A3D7E"/>
    <w:pPr>
      <w:keepNext/>
      <w:spacing w:line="240" w:lineRule="auto"/>
    </w:pPr>
    <w:rPr>
      <w:rFonts w:ascii="CG Times (W1)" w:hAnsi="CG Times (W1)"/>
      <w:b/>
      <w:i/>
      <w:sz w:val="22"/>
      <w:szCs w:val="20"/>
      <w:lang w:val="nl-NL" w:eastAsia="nl-NL"/>
    </w:rPr>
  </w:style>
  <w:style w:type="paragraph" w:styleId="Bijschrift">
    <w:name w:val="caption"/>
    <w:basedOn w:val="Standaard"/>
    <w:next w:val="Standaard"/>
    <w:qFormat/>
    <w:rsid w:val="006A3D7E"/>
    <w:pPr>
      <w:keepNext/>
      <w:spacing w:before="120" w:after="120" w:line="240" w:lineRule="auto"/>
      <w:ind w:left="851" w:right="-1" w:hanging="851"/>
      <w:jc w:val="center"/>
    </w:pPr>
    <w:rPr>
      <w:b/>
      <w:sz w:val="22"/>
      <w:szCs w:val="20"/>
      <w:lang w:val="nl-NL" w:eastAsia="nl-NL"/>
    </w:rPr>
  </w:style>
  <w:style w:type="paragraph" w:customStyle="1" w:styleId="Bijschkaart">
    <w:name w:val="Bijschkaart"/>
    <w:basedOn w:val="Bijschrift"/>
    <w:rsid w:val="006A3D7E"/>
    <w:pPr>
      <w:jc w:val="left"/>
    </w:pPr>
  </w:style>
  <w:style w:type="paragraph" w:styleId="Plattetekst">
    <w:name w:val="Body Text"/>
    <w:basedOn w:val="Standaard"/>
    <w:link w:val="PlattetekstChar"/>
    <w:rsid w:val="006A3D7E"/>
    <w:pPr>
      <w:spacing w:after="120" w:line="240" w:lineRule="auto"/>
    </w:pPr>
    <w:rPr>
      <w:sz w:val="22"/>
      <w:szCs w:val="20"/>
      <w:lang w:val="nl-NL" w:eastAsia="nl-NL"/>
    </w:rPr>
  </w:style>
  <w:style w:type="paragraph" w:customStyle="1" w:styleId="Blokcitaat">
    <w:name w:val="Blokcitaat"/>
    <w:basedOn w:val="Plattetekst"/>
    <w:rsid w:val="006A3D7E"/>
    <w:pPr>
      <w:ind w:left="1134" w:right="709"/>
      <w:jc w:val="left"/>
    </w:pPr>
    <w:rPr>
      <w:i/>
    </w:rPr>
  </w:style>
  <w:style w:type="paragraph" w:customStyle="1" w:styleId="c">
    <w:name w:val="c"/>
    <w:basedOn w:val="Standaard"/>
    <w:rsid w:val="006A3D7E"/>
    <w:pPr>
      <w:spacing w:after="240" w:line="240" w:lineRule="auto"/>
    </w:pPr>
    <w:rPr>
      <w:sz w:val="22"/>
      <w:szCs w:val="20"/>
      <w:lang w:val="nl-NL" w:eastAsia="nl-NL"/>
    </w:rPr>
  </w:style>
  <w:style w:type="paragraph" w:styleId="Citaat">
    <w:name w:val="Quote"/>
    <w:basedOn w:val="Standaard"/>
    <w:next w:val="Standaard"/>
    <w:qFormat/>
    <w:rsid w:val="006A3D7E"/>
    <w:pPr>
      <w:spacing w:after="240" w:line="240" w:lineRule="auto"/>
      <w:ind w:left="284" w:right="283"/>
    </w:pPr>
    <w:rPr>
      <w:i/>
      <w:sz w:val="22"/>
      <w:szCs w:val="20"/>
      <w:lang w:val="nl-NL" w:eastAsia="nl-NL"/>
    </w:rPr>
  </w:style>
  <w:style w:type="paragraph" w:customStyle="1" w:styleId="citaat0">
    <w:name w:val="citaat"/>
    <w:basedOn w:val="Standaard"/>
    <w:rsid w:val="006A3D7E"/>
    <w:pPr>
      <w:spacing w:after="240" w:line="240" w:lineRule="auto"/>
      <w:ind w:left="708" w:right="708"/>
    </w:pPr>
    <w:rPr>
      <w:i/>
      <w:sz w:val="22"/>
      <w:szCs w:val="20"/>
      <w:lang w:val="nl-NL" w:eastAsia="nl-NL"/>
    </w:rPr>
  </w:style>
  <w:style w:type="paragraph" w:styleId="Titel">
    <w:name w:val="Title"/>
    <w:basedOn w:val="Standaard"/>
    <w:next w:val="Standaard"/>
    <w:qFormat/>
    <w:rsid w:val="006A3D7E"/>
    <w:pPr>
      <w:tabs>
        <w:tab w:val="left" w:pos="-720"/>
      </w:tabs>
      <w:suppressAutoHyphens/>
      <w:spacing w:after="720" w:line="240" w:lineRule="auto"/>
    </w:pPr>
    <w:rPr>
      <w:b/>
      <w:smallCaps/>
      <w:spacing w:val="-3"/>
      <w:sz w:val="36"/>
      <w:szCs w:val="20"/>
      <w:lang w:val="nl-NL" w:eastAsia="nl-NL"/>
    </w:rPr>
  </w:style>
  <w:style w:type="paragraph" w:customStyle="1" w:styleId="deeltitel">
    <w:name w:val="deeltitel"/>
    <w:basedOn w:val="Titel"/>
    <w:rsid w:val="006A3D7E"/>
    <w:rPr>
      <w:smallCaps w:val="0"/>
    </w:rPr>
  </w:style>
  <w:style w:type="paragraph" w:customStyle="1" w:styleId="Figuur">
    <w:name w:val="Figuur"/>
    <w:basedOn w:val="Standaard"/>
    <w:rsid w:val="006A3D7E"/>
    <w:pPr>
      <w:keepNext/>
      <w:spacing w:after="240" w:line="240" w:lineRule="auto"/>
      <w:ind w:left="1418" w:right="424"/>
    </w:pPr>
    <w:rPr>
      <w:sz w:val="22"/>
      <w:szCs w:val="20"/>
      <w:lang w:val="nl-NL" w:eastAsia="nl-NL"/>
    </w:rPr>
  </w:style>
  <w:style w:type="paragraph" w:customStyle="1" w:styleId="hoofding">
    <w:name w:val="hoofding"/>
    <w:basedOn w:val="Standaard"/>
    <w:rsid w:val="006A3D7E"/>
    <w:pPr>
      <w:spacing w:before="120" w:after="120" w:line="240" w:lineRule="auto"/>
    </w:pPr>
    <w:rPr>
      <w:sz w:val="22"/>
      <w:szCs w:val="20"/>
      <w:lang w:val="nl-NL" w:eastAsia="nl-NL"/>
    </w:rPr>
  </w:style>
  <w:style w:type="paragraph" w:customStyle="1" w:styleId="hoofdstuktitel">
    <w:name w:val="hoofdstuktitel"/>
    <w:basedOn w:val="Kop1"/>
    <w:rsid w:val="006A3D7E"/>
    <w:pPr>
      <w:tabs>
        <w:tab w:val="left" w:pos="2268"/>
      </w:tabs>
      <w:spacing w:after="600"/>
      <w:ind w:left="2100" w:hanging="2100"/>
      <w:outlineLvl w:val="9"/>
    </w:pPr>
    <w:rPr>
      <w:i/>
      <w:sz w:val="36"/>
    </w:rPr>
  </w:style>
  <w:style w:type="paragraph" w:styleId="Index1">
    <w:name w:val="index 1"/>
    <w:basedOn w:val="Standaard"/>
    <w:next w:val="Standaard"/>
    <w:autoRedefine/>
    <w:semiHidden/>
    <w:rsid w:val="006A3D7E"/>
    <w:pPr>
      <w:tabs>
        <w:tab w:val="right" w:pos="4176"/>
      </w:tabs>
      <w:spacing w:after="240" w:line="240" w:lineRule="auto"/>
      <w:ind w:left="240" w:hanging="240"/>
    </w:pPr>
    <w:rPr>
      <w:sz w:val="18"/>
      <w:szCs w:val="20"/>
      <w:lang w:val="nl-NL" w:eastAsia="nl-NL"/>
    </w:rPr>
  </w:style>
  <w:style w:type="paragraph" w:styleId="Inhopg1">
    <w:name w:val="toc 1"/>
    <w:basedOn w:val="Standaard"/>
    <w:next w:val="Standaard"/>
    <w:autoRedefine/>
    <w:semiHidden/>
    <w:rsid w:val="006A3D7E"/>
    <w:pPr>
      <w:tabs>
        <w:tab w:val="right" w:leader="hyphen" w:pos="9071"/>
      </w:tabs>
      <w:spacing w:before="360" w:after="240" w:line="240" w:lineRule="auto"/>
      <w:ind w:right="-765"/>
    </w:pPr>
    <w:rPr>
      <w:b/>
      <w:caps/>
      <w:sz w:val="22"/>
      <w:szCs w:val="20"/>
      <w:lang w:val="nl-NL" w:eastAsia="nl-NL"/>
    </w:rPr>
  </w:style>
  <w:style w:type="paragraph" w:customStyle="1" w:styleId="insprong">
    <w:name w:val="insprong"/>
    <w:basedOn w:val="Standaard"/>
    <w:next w:val="Standaard"/>
    <w:rsid w:val="006A3D7E"/>
    <w:pPr>
      <w:spacing w:after="240" w:line="240" w:lineRule="auto"/>
      <w:ind w:left="426" w:right="425"/>
    </w:pPr>
    <w:rPr>
      <w:i/>
      <w:sz w:val="22"/>
      <w:szCs w:val="20"/>
      <w:lang w:val="nl-NL" w:eastAsia="nl-NL"/>
    </w:rPr>
  </w:style>
  <w:style w:type="paragraph" w:customStyle="1" w:styleId="kaderinsprong">
    <w:name w:val="kaderinsprong"/>
    <w:basedOn w:val="Standaard"/>
    <w:rsid w:val="006A3D7E"/>
    <w:pPr>
      <w:keepLines/>
      <w:spacing w:after="240" w:line="240" w:lineRule="auto"/>
      <w:ind w:left="567" w:right="227"/>
    </w:pPr>
    <w:rPr>
      <w:b/>
      <w:i/>
      <w:sz w:val="22"/>
      <w:szCs w:val="20"/>
      <w:lang w:val="nl-NL" w:eastAsia="nl-NL"/>
    </w:rPr>
  </w:style>
  <w:style w:type="paragraph" w:customStyle="1" w:styleId="kaderlijst1">
    <w:name w:val="kaderlijst1"/>
    <w:basedOn w:val="Standaard"/>
    <w:rsid w:val="006A3D7E"/>
    <w:pPr>
      <w:spacing w:after="240" w:line="240" w:lineRule="auto"/>
      <w:ind w:left="850" w:right="141" w:hanging="425"/>
    </w:pPr>
    <w:rPr>
      <w:b/>
      <w:i/>
      <w:sz w:val="22"/>
      <w:szCs w:val="20"/>
      <w:lang w:val="nl-NL" w:eastAsia="nl-NL"/>
    </w:rPr>
  </w:style>
  <w:style w:type="paragraph" w:customStyle="1" w:styleId="kaderlijstlaatst">
    <w:name w:val="kaderlijstlaatst"/>
    <w:basedOn w:val="Standaard"/>
    <w:rsid w:val="006A3D7E"/>
    <w:pPr>
      <w:spacing w:after="240" w:line="240" w:lineRule="auto"/>
      <w:ind w:left="850" w:right="141" w:hanging="425"/>
    </w:pPr>
    <w:rPr>
      <w:b/>
      <w:i/>
      <w:sz w:val="22"/>
      <w:szCs w:val="20"/>
      <w:lang w:val="nl-NL" w:eastAsia="nl-NL"/>
    </w:rPr>
  </w:style>
  <w:style w:type="paragraph" w:customStyle="1" w:styleId="kadertitel">
    <w:name w:val="kadertitel"/>
    <w:basedOn w:val="Standaard"/>
    <w:next w:val="Standaard"/>
    <w:rsid w:val="006A3D7E"/>
    <w:pPr>
      <w:keepLines/>
      <w:spacing w:before="240" w:after="240" w:line="240" w:lineRule="auto"/>
      <w:ind w:left="284" w:right="227"/>
    </w:pPr>
    <w:rPr>
      <w:b/>
      <w:i/>
      <w:smallCaps/>
      <w:sz w:val="22"/>
      <w:szCs w:val="20"/>
      <w:lang w:val="nl-NL" w:eastAsia="nl-NL"/>
    </w:rPr>
  </w:style>
  <w:style w:type="paragraph" w:customStyle="1" w:styleId="kadertje">
    <w:name w:val="kadertje"/>
    <w:basedOn w:val="Standaard"/>
    <w:rsid w:val="006A3D7E"/>
    <w:pPr>
      <w:keepLines/>
      <w:spacing w:after="240" w:line="240" w:lineRule="auto"/>
      <w:ind w:left="227" w:right="227"/>
    </w:pPr>
    <w:rPr>
      <w:b/>
      <w:i/>
      <w:sz w:val="22"/>
      <w:szCs w:val="20"/>
      <w:lang w:val="nl-NL" w:eastAsia="nl-NL"/>
    </w:rPr>
  </w:style>
  <w:style w:type="paragraph" w:customStyle="1" w:styleId="kadertjelaatste">
    <w:name w:val="kadertjelaatste"/>
    <w:basedOn w:val="kadertje"/>
    <w:next w:val="Standaard"/>
    <w:rsid w:val="006A3D7E"/>
    <w:pPr>
      <w:keepNext/>
      <w:spacing w:after="0"/>
    </w:pPr>
  </w:style>
  <w:style w:type="paragraph" w:customStyle="1" w:styleId="kadertjelaatste1">
    <w:name w:val="kadertjelaatste1"/>
    <w:basedOn w:val="kadertje"/>
    <w:next w:val="Standaard"/>
    <w:rsid w:val="006A3D7E"/>
    <w:pPr>
      <w:keepNext/>
      <w:spacing w:after="0"/>
    </w:pPr>
  </w:style>
  <w:style w:type="paragraph" w:customStyle="1" w:styleId="kadertjelaatste2">
    <w:name w:val="kadertjelaatste2"/>
    <w:basedOn w:val="kadertje"/>
    <w:next w:val="Standaard"/>
    <w:rsid w:val="006A3D7E"/>
    <w:pPr>
      <w:keepNext/>
      <w:spacing w:after="0"/>
    </w:pPr>
  </w:style>
  <w:style w:type="paragraph" w:customStyle="1" w:styleId="l">
    <w:name w:val="l"/>
    <w:basedOn w:val="Standaard"/>
    <w:rsid w:val="006A3D7E"/>
    <w:pPr>
      <w:spacing w:after="240" w:line="240" w:lineRule="auto"/>
    </w:pPr>
    <w:rPr>
      <w:sz w:val="22"/>
      <w:szCs w:val="20"/>
      <w:lang w:val="nl-NL" w:eastAsia="nl-NL"/>
    </w:rPr>
  </w:style>
  <w:style w:type="paragraph" w:styleId="Lijst">
    <w:name w:val="List"/>
    <w:basedOn w:val="Standaard"/>
    <w:rsid w:val="006A3D7E"/>
    <w:pPr>
      <w:spacing w:after="240" w:line="240" w:lineRule="auto"/>
      <w:ind w:left="283" w:hanging="283"/>
    </w:pPr>
    <w:rPr>
      <w:sz w:val="22"/>
      <w:szCs w:val="20"/>
      <w:lang w:val="nl-NL" w:eastAsia="nl-NL"/>
    </w:rPr>
  </w:style>
  <w:style w:type="paragraph" w:customStyle="1" w:styleId="LijstmetfigurenLijstmettabellentabellijst">
    <w:name w:val="Lijst met figuren.Lijst met tabellen.tabellijst"/>
    <w:basedOn w:val="Standaard"/>
    <w:next w:val="Standaard"/>
    <w:rsid w:val="006A3D7E"/>
    <w:pPr>
      <w:tabs>
        <w:tab w:val="decimal" w:leader="hyphen" w:pos="9071"/>
      </w:tabs>
      <w:spacing w:after="120" w:line="240" w:lineRule="auto"/>
      <w:ind w:left="851" w:right="567" w:hanging="851"/>
    </w:pPr>
    <w:rPr>
      <w:i/>
      <w:sz w:val="22"/>
      <w:szCs w:val="20"/>
      <w:lang w:val="nl-NL" w:eastAsia="nl-NL"/>
    </w:rPr>
  </w:style>
  <w:style w:type="paragraph" w:customStyle="1" w:styleId="lijst-10">
    <w:name w:val="lijst -10"/>
    <w:basedOn w:val="LijstmetfigurenLijstmettabellentabellijst"/>
    <w:rsid w:val="006A3D7E"/>
    <w:pPr>
      <w:ind w:left="794" w:right="510" w:hanging="794"/>
    </w:pPr>
    <w:rPr>
      <w:i w:val="0"/>
    </w:rPr>
  </w:style>
  <w:style w:type="paragraph" w:customStyle="1" w:styleId="lijstopslaatste">
    <w:name w:val="lijst ops. laatste"/>
    <w:basedOn w:val="Standaard"/>
    <w:next w:val="Standaard"/>
    <w:rsid w:val="006A3D7E"/>
    <w:pPr>
      <w:spacing w:after="240" w:line="240" w:lineRule="auto"/>
      <w:ind w:left="850" w:hanging="425"/>
    </w:pPr>
    <w:rPr>
      <w:sz w:val="22"/>
      <w:szCs w:val="20"/>
      <w:lang w:val="nl-NL" w:eastAsia="nl-NL"/>
    </w:rPr>
  </w:style>
  <w:style w:type="paragraph" w:styleId="Lijstopsomteken">
    <w:name w:val="List Bullet"/>
    <w:basedOn w:val="Standaard"/>
    <w:autoRedefine/>
    <w:rsid w:val="006A3D7E"/>
    <w:pPr>
      <w:spacing w:after="240" w:line="240" w:lineRule="auto"/>
      <w:ind w:left="283" w:hanging="283"/>
    </w:pPr>
    <w:rPr>
      <w:sz w:val="22"/>
      <w:szCs w:val="20"/>
      <w:lang w:val="nl-NL" w:eastAsia="nl-NL"/>
    </w:rPr>
  </w:style>
  <w:style w:type="paragraph" w:customStyle="1" w:styleId="lijststandaard">
    <w:name w:val="lijst standaard"/>
    <w:basedOn w:val="Standaard"/>
    <w:next w:val="Standaard"/>
    <w:rsid w:val="006A3D7E"/>
    <w:pPr>
      <w:spacing w:after="120" w:line="240" w:lineRule="auto"/>
      <w:ind w:left="851"/>
    </w:pPr>
    <w:rPr>
      <w:sz w:val="22"/>
      <w:szCs w:val="20"/>
      <w:lang w:val="nl-NL" w:eastAsia="nl-NL"/>
    </w:rPr>
  </w:style>
  <w:style w:type="paragraph" w:customStyle="1" w:styleId="lijstvoor">
    <w:name w:val="lijst voor"/>
    <w:basedOn w:val="Standaard"/>
    <w:next w:val="Lijstopsomteken"/>
    <w:rsid w:val="006A3D7E"/>
    <w:pPr>
      <w:spacing w:after="240" w:line="240" w:lineRule="auto"/>
    </w:pPr>
    <w:rPr>
      <w:sz w:val="22"/>
      <w:szCs w:val="20"/>
      <w:lang w:val="nl-NL" w:eastAsia="nl-NL"/>
    </w:rPr>
  </w:style>
  <w:style w:type="paragraph" w:customStyle="1" w:styleId="LIJSTINLIJST">
    <w:name w:val="LIJSTINLIJST"/>
    <w:basedOn w:val="Standaard"/>
    <w:rsid w:val="006A3D7E"/>
    <w:pPr>
      <w:spacing w:after="240" w:line="240" w:lineRule="auto"/>
      <w:ind w:left="2552" w:hanging="567"/>
    </w:pPr>
    <w:rPr>
      <w:sz w:val="22"/>
      <w:szCs w:val="20"/>
      <w:lang w:val="nl-NL" w:eastAsia="nl-NL"/>
    </w:rPr>
  </w:style>
  <w:style w:type="paragraph" w:customStyle="1" w:styleId="Lijstinlijstlaatst">
    <w:name w:val="Lijstinlijstlaatst"/>
    <w:basedOn w:val="LIJSTINLIJST"/>
    <w:rsid w:val="006A3D7E"/>
  </w:style>
  <w:style w:type="paragraph" w:customStyle="1" w:styleId="Parnahoofd">
    <w:name w:val="Parnahoofd"/>
    <w:basedOn w:val="Standaard"/>
    <w:next w:val="Standaard"/>
    <w:rsid w:val="006A3D7E"/>
    <w:pPr>
      <w:spacing w:before="360" w:after="240" w:line="240" w:lineRule="auto"/>
    </w:pPr>
    <w:rPr>
      <w:sz w:val="22"/>
      <w:szCs w:val="20"/>
      <w:lang w:val="nl-NL" w:eastAsia="nl-NL"/>
    </w:rPr>
  </w:style>
  <w:style w:type="paragraph" w:styleId="Plattetekstinspringen">
    <w:name w:val="Body Text Indent"/>
    <w:basedOn w:val="Standaard"/>
    <w:rsid w:val="006A3D7E"/>
    <w:pPr>
      <w:spacing w:after="120" w:line="240" w:lineRule="auto"/>
      <w:ind w:left="283" w:right="-766"/>
    </w:pPr>
    <w:rPr>
      <w:sz w:val="22"/>
      <w:szCs w:val="20"/>
      <w:lang w:val="nl-NL" w:eastAsia="nl-NL"/>
    </w:rPr>
  </w:style>
  <w:style w:type="paragraph" w:customStyle="1" w:styleId="tabeleind">
    <w:name w:val="tabeleind"/>
    <w:basedOn w:val="Standaard"/>
    <w:rsid w:val="006A3D7E"/>
    <w:pPr>
      <w:spacing w:line="240" w:lineRule="auto"/>
    </w:pPr>
    <w:rPr>
      <w:szCs w:val="20"/>
      <w:lang w:val="nl-NL" w:eastAsia="nl-NL"/>
    </w:rPr>
  </w:style>
  <w:style w:type="paragraph" w:customStyle="1" w:styleId="tabelin">
    <w:name w:val="tabelin"/>
    <w:basedOn w:val="Standaard"/>
    <w:rsid w:val="006A3D7E"/>
    <w:pPr>
      <w:spacing w:line="240" w:lineRule="auto"/>
      <w:jc w:val="right"/>
    </w:pPr>
    <w:rPr>
      <w:szCs w:val="20"/>
      <w:lang w:val="nl-NL" w:eastAsia="nl-NL"/>
    </w:rPr>
  </w:style>
  <w:style w:type="paragraph" w:customStyle="1" w:styleId="tabelkol">
    <w:name w:val="tabelkol"/>
    <w:basedOn w:val="Standaard"/>
    <w:rsid w:val="006A3D7E"/>
    <w:pPr>
      <w:spacing w:line="240" w:lineRule="auto"/>
      <w:jc w:val="left"/>
    </w:pPr>
    <w:rPr>
      <w:i/>
      <w:szCs w:val="20"/>
      <w:lang w:val="nl-NL" w:eastAsia="nl-NL"/>
    </w:rPr>
  </w:style>
  <w:style w:type="paragraph" w:customStyle="1" w:styleId="tabellijn">
    <w:name w:val="tabellijn"/>
    <w:basedOn w:val="Standaard"/>
    <w:rsid w:val="006A3D7E"/>
    <w:pPr>
      <w:spacing w:line="240" w:lineRule="auto"/>
      <w:jc w:val="center"/>
    </w:pPr>
    <w:rPr>
      <w:i/>
      <w:szCs w:val="20"/>
      <w:lang w:val="nl-NL" w:eastAsia="nl-NL"/>
    </w:rPr>
  </w:style>
  <w:style w:type="paragraph" w:customStyle="1" w:styleId="tabelna">
    <w:name w:val="tabelna"/>
    <w:basedOn w:val="Standaard"/>
    <w:next w:val="Standaard"/>
    <w:rsid w:val="006A3D7E"/>
    <w:pPr>
      <w:spacing w:before="360" w:after="240" w:line="240" w:lineRule="auto"/>
    </w:pPr>
    <w:rPr>
      <w:rFonts w:ascii="CG Times (W1)" w:hAnsi="CG Times (W1)"/>
      <w:sz w:val="22"/>
      <w:szCs w:val="20"/>
      <w:lang w:val="nl-NL" w:eastAsia="nl-NL"/>
    </w:rPr>
  </w:style>
  <w:style w:type="paragraph" w:customStyle="1" w:styleId="tabeltitel1">
    <w:name w:val="tabeltitel1"/>
    <w:basedOn w:val="Standaard"/>
    <w:next w:val="Standaard"/>
    <w:rsid w:val="006A3D7E"/>
    <w:pPr>
      <w:spacing w:before="240" w:line="240" w:lineRule="auto"/>
      <w:jc w:val="left"/>
    </w:pPr>
    <w:rPr>
      <w:b/>
      <w:sz w:val="22"/>
      <w:szCs w:val="20"/>
      <w:lang w:val="nl-NL" w:eastAsia="nl-NL"/>
    </w:rPr>
  </w:style>
  <w:style w:type="paragraph" w:customStyle="1" w:styleId="Tabeltitel2">
    <w:name w:val="Tabeltitel2"/>
    <w:basedOn w:val="tabeltitel1"/>
    <w:rsid w:val="006A3D7E"/>
    <w:pPr>
      <w:spacing w:before="0"/>
    </w:pPr>
  </w:style>
  <w:style w:type="paragraph" w:customStyle="1" w:styleId="tabelvoet1">
    <w:name w:val="tabelvoet1"/>
    <w:basedOn w:val="Voetnoottekst"/>
    <w:next w:val="Standaard"/>
    <w:rsid w:val="006A3D7E"/>
  </w:style>
  <w:style w:type="paragraph" w:customStyle="1" w:styleId="tabelvoet2">
    <w:name w:val="tabelvoet2"/>
    <w:basedOn w:val="Voetnoottekst"/>
    <w:next w:val="Standaard"/>
    <w:rsid w:val="006A3D7E"/>
    <w:pPr>
      <w:spacing w:before="0"/>
    </w:pPr>
    <w:rPr>
      <w:b/>
    </w:rPr>
  </w:style>
  <w:style w:type="paragraph" w:customStyle="1" w:styleId="tabelvoet3">
    <w:name w:val="tabelvoet3"/>
    <w:basedOn w:val="tabelvoet2"/>
    <w:next w:val="Standaard"/>
    <w:rsid w:val="006A3D7E"/>
    <w:pPr>
      <w:spacing w:after="240"/>
    </w:pPr>
    <w:rPr>
      <w:b w:val="0"/>
    </w:rPr>
  </w:style>
  <w:style w:type="paragraph" w:customStyle="1" w:styleId="tabelvoet4">
    <w:name w:val="tabelvoet4"/>
    <w:basedOn w:val="tabelvoet1"/>
    <w:rsid w:val="006A3D7E"/>
    <w:pPr>
      <w:spacing w:before="0"/>
    </w:pPr>
    <w:rPr>
      <w:b/>
    </w:rPr>
  </w:style>
  <w:style w:type="paragraph" w:customStyle="1" w:styleId="voetnoot">
    <w:name w:val="voetnoot"/>
    <w:basedOn w:val="Standaard"/>
    <w:rsid w:val="006A3D7E"/>
    <w:pPr>
      <w:spacing w:after="120" w:line="240" w:lineRule="auto"/>
      <w:ind w:left="720" w:hanging="720"/>
      <w:jc w:val="left"/>
    </w:pPr>
    <w:rPr>
      <w:i/>
      <w:szCs w:val="20"/>
      <w:lang w:val="nl-NL" w:eastAsia="nl-NL"/>
    </w:rPr>
  </w:style>
  <w:style w:type="paragraph" w:customStyle="1" w:styleId="vraag">
    <w:name w:val="vraag"/>
    <w:basedOn w:val="Standaard"/>
    <w:next w:val="Citaat"/>
    <w:rsid w:val="006A3D7E"/>
    <w:pPr>
      <w:spacing w:line="240" w:lineRule="auto"/>
    </w:pPr>
    <w:rPr>
      <w:sz w:val="22"/>
      <w:szCs w:val="20"/>
      <w:lang w:val="nl-NL" w:eastAsia="nl-NL"/>
    </w:rPr>
  </w:style>
  <w:style w:type="paragraph" w:customStyle="1" w:styleId="Style2">
    <w:name w:val="Style2"/>
    <w:basedOn w:val="Standaard"/>
    <w:rsid w:val="006A3D7E"/>
    <w:pPr>
      <w:keepNext/>
      <w:keepLines/>
      <w:tabs>
        <w:tab w:val="right" w:pos="9072"/>
      </w:tabs>
      <w:spacing w:line="240" w:lineRule="auto"/>
      <w:jc w:val="left"/>
    </w:pPr>
    <w:rPr>
      <w:szCs w:val="20"/>
      <w:lang w:val="nl-NL" w:eastAsia="nl-NL"/>
    </w:rPr>
  </w:style>
  <w:style w:type="paragraph" w:styleId="Plattetekst2">
    <w:name w:val="Body Text 2"/>
    <w:basedOn w:val="Standaard"/>
    <w:rsid w:val="006A3D7E"/>
    <w:pPr>
      <w:spacing w:after="240" w:line="240" w:lineRule="auto"/>
    </w:pPr>
    <w:rPr>
      <w:b/>
      <w:sz w:val="22"/>
      <w:szCs w:val="20"/>
      <w:lang w:val="nl-NL" w:eastAsia="nl-NL"/>
    </w:rPr>
  </w:style>
  <w:style w:type="paragraph" w:styleId="Plattetekstinspringen2">
    <w:name w:val="Body Text Indent 2"/>
    <w:basedOn w:val="Standaard"/>
    <w:rsid w:val="006A3D7E"/>
    <w:pPr>
      <w:spacing w:line="240" w:lineRule="auto"/>
      <w:ind w:left="360"/>
      <w:jc w:val="left"/>
    </w:pPr>
    <w:rPr>
      <w:sz w:val="22"/>
      <w:szCs w:val="20"/>
      <w:lang w:val="nl-NL" w:eastAsia="nl-NL"/>
    </w:rPr>
  </w:style>
  <w:style w:type="table" w:styleId="Tabelraster">
    <w:name w:val="Table Grid"/>
    <w:basedOn w:val="Standaardtabel"/>
    <w:rsid w:val="006A3D7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20A18"/>
    <w:rPr>
      <w:rFonts w:ascii="Tahoma" w:hAnsi="Tahoma" w:cs="Tahoma"/>
      <w:sz w:val="16"/>
      <w:szCs w:val="16"/>
    </w:rPr>
  </w:style>
  <w:style w:type="character" w:styleId="Voetnootmarkering">
    <w:name w:val="footnote reference"/>
    <w:semiHidden/>
    <w:rsid w:val="00FF0D75"/>
    <w:rPr>
      <w:rFonts w:ascii="Arial" w:hAnsi="Arial"/>
      <w:vertAlign w:val="superscript"/>
    </w:rPr>
  </w:style>
  <w:style w:type="paragraph" w:customStyle="1" w:styleId="Subtitel">
    <w:name w:val="Subtitel"/>
    <w:basedOn w:val="Standaard"/>
    <w:qFormat/>
    <w:rsid w:val="00FF0D75"/>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240" w:line="240" w:lineRule="auto"/>
    </w:pPr>
    <w:rPr>
      <w:b/>
      <w:sz w:val="22"/>
      <w:szCs w:val="20"/>
      <w:u w:val="single"/>
      <w:lang w:val="nl-NL" w:eastAsia="nl-NL"/>
    </w:rPr>
  </w:style>
  <w:style w:type="paragraph" w:customStyle="1" w:styleId="titelonderlijnd">
    <w:name w:val="titelonderlijnd"/>
    <w:basedOn w:val="Standaard"/>
    <w:next w:val="Standaard"/>
    <w:rsid w:val="002C7BB6"/>
    <w:pPr>
      <w:keepNext/>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left"/>
    </w:pPr>
    <w:rPr>
      <w:b/>
      <w:sz w:val="22"/>
      <w:szCs w:val="20"/>
      <w:u w:val="single"/>
      <w:lang w:val="nl-NL" w:eastAsia="nl-NL"/>
    </w:rPr>
  </w:style>
  <w:style w:type="paragraph" w:styleId="Tekstzonderopmaak">
    <w:name w:val="Plain Text"/>
    <w:basedOn w:val="Standaard"/>
    <w:rsid w:val="00303C67"/>
    <w:pPr>
      <w:spacing w:before="100" w:beforeAutospacing="1" w:after="100" w:afterAutospacing="1" w:line="240" w:lineRule="auto"/>
      <w:jc w:val="left"/>
    </w:pPr>
    <w:rPr>
      <w:rFonts w:ascii="Times New Roman" w:hAnsi="Times New Roman"/>
      <w:sz w:val="24"/>
      <w:lang w:val="nl-NL" w:eastAsia="nl-NL"/>
    </w:rPr>
  </w:style>
  <w:style w:type="character" w:customStyle="1" w:styleId="grame">
    <w:name w:val="grame"/>
    <w:basedOn w:val="Standaardalinea-lettertype"/>
    <w:rsid w:val="00303C67"/>
  </w:style>
  <w:style w:type="character" w:customStyle="1" w:styleId="spelle">
    <w:name w:val="spelle"/>
    <w:basedOn w:val="Standaardalinea-lettertype"/>
    <w:rsid w:val="00303C67"/>
  </w:style>
  <w:style w:type="character" w:styleId="GevolgdeHyperlink">
    <w:name w:val="FollowedHyperlink"/>
    <w:rsid w:val="0072635D"/>
    <w:rPr>
      <w:color w:val="800080"/>
      <w:u w:val="single"/>
    </w:rPr>
  </w:style>
  <w:style w:type="character" w:styleId="Zwaar">
    <w:name w:val="Strong"/>
    <w:uiPriority w:val="22"/>
    <w:qFormat/>
    <w:rsid w:val="00541B42"/>
    <w:rPr>
      <w:b/>
      <w:bCs/>
    </w:rPr>
  </w:style>
  <w:style w:type="character" w:styleId="Verwijzingopmerking">
    <w:name w:val="annotation reference"/>
    <w:semiHidden/>
    <w:rsid w:val="006B1E46"/>
    <w:rPr>
      <w:sz w:val="16"/>
      <w:szCs w:val="16"/>
    </w:rPr>
  </w:style>
  <w:style w:type="paragraph" w:styleId="Tekstopmerking">
    <w:name w:val="annotation text"/>
    <w:basedOn w:val="Standaard"/>
    <w:semiHidden/>
    <w:rsid w:val="006B1E46"/>
    <w:rPr>
      <w:szCs w:val="20"/>
    </w:rPr>
  </w:style>
  <w:style w:type="paragraph" w:styleId="Onderwerpvanopmerking">
    <w:name w:val="annotation subject"/>
    <w:basedOn w:val="Tekstopmerking"/>
    <w:next w:val="Tekstopmerking"/>
    <w:semiHidden/>
    <w:rsid w:val="006B1E46"/>
    <w:rPr>
      <w:b/>
      <w:bCs/>
    </w:rPr>
  </w:style>
  <w:style w:type="character" w:styleId="Nadruk">
    <w:name w:val="Emphasis"/>
    <w:qFormat/>
    <w:rsid w:val="00BE0A89"/>
    <w:rPr>
      <w:i/>
      <w:iCs/>
    </w:rPr>
  </w:style>
  <w:style w:type="paragraph" w:styleId="Lijstalinea">
    <w:name w:val="List Paragraph"/>
    <w:basedOn w:val="Standaard"/>
    <w:link w:val="LijstalineaChar"/>
    <w:uiPriority w:val="34"/>
    <w:qFormat/>
    <w:rsid w:val="00A857F7"/>
    <w:pPr>
      <w:spacing w:after="120" w:line="240" w:lineRule="auto"/>
      <w:ind w:left="720"/>
      <w:contextualSpacing/>
      <w:jc w:val="left"/>
    </w:pPr>
    <w:rPr>
      <w:rFonts w:eastAsia="Calibri"/>
      <w:szCs w:val="22"/>
    </w:rPr>
  </w:style>
  <w:style w:type="character" w:customStyle="1" w:styleId="Kop1Char">
    <w:name w:val="Kop 1 Char"/>
    <w:link w:val="Kop1"/>
    <w:rsid w:val="005F4155"/>
    <w:rPr>
      <w:rFonts w:ascii="Arial" w:hAnsi="Arial"/>
      <w:b/>
      <w:smallCaps/>
      <w:kern w:val="28"/>
      <w:sz w:val="28"/>
      <w:lang w:val="nl-NL" w:eastAsia="nl-NL"/>
    </w:rPr>
  </w:style>
  <w:style w:type="character" w:customStyle="1" w:styleId="PlattetekstChar">
    <w:name w:val="Platte tekst Char"/>
    <w:link w:val="Plattetekst"/>
    <w:rsid w:val="005F4155"/>
    <w:rPr>
      <w:rFonts w:ascii="Arial" w:hAnsi="Arial"/>
      <w:sz w:val="22"/>
      <w:lang w:val="nl-NL" w:eastAsia="nl-NL"/>
    </w:rPr>
  </w:style>
  <w:style w:type="paragraph" w:styleId="Revisie">
    <w:name w:val="Revision"/>
    <w:hidden/>
    <w:uiPriority w:val="99"/>
    <w:semiHidden/>
    <w:rsid w:val="00E9462B"/>
    <w:rPr>
      <w:rFonts w:ascii="Arial" w:hAnsi="Arial"/>
      <w:szCs w:val="24"/>
      <w:lang w:eastAsia="en-US"/>
    </w:rPr>
  </w:style>
  <w:style w:type="character" w:styleId="Onopgelostemelding">
    <w:name w:val="Unresolved Mention"/>
    <w:basedOn w:val="Standaardalinea-lettertype"/>
    <w:uiPriority w:val="99"/>
    <w:semiHidden/>
    <w:unhideWhenUsed/>
    <w:rsid w:val="004A4961"/>
    <w:rPr>
      <w:color w:val="605E5C"/>
      <w:shd w:val="clear" w:color="auto" w:fill="E1DFDD"/>
    </w:rPr>
  </w:style>
  <w:style w:type="character" w:customStyle="1" w:styleId="LijstalineaChar">
    <w:name w:val="Lijstalinea Char"/>
    <w:link w:val="Lijstalinea"/>
    <w:uiPriority w:val="34"/>
    <w:rsid w:val="00A262A8"/>
    <w:rPr>
      <w:rFonts w:ascii="Arial" w:eastAsia="Calibri" w:hAnsi="Arial"/>
      <w:szCs w:val="22"/>
      <w:lang w:eastAsia="en-US"/>
    </w:rPr>
  </w:style>
  <w:style w:type="paragraph" w:styleId="Normaalweb">
    <w:name w:val="Normal (Web)"/>
    <w:basedOn w:val="Standaard"/>
    <w:rsid w:val="003617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5362">
      <w:bodyDiv w:val="1"/>
      <w:marLeft w:val="0"/>
      <w:marRight w:val="0"/>
      <w:marTop w:val="0"/>
      <w:marBottom w:val="0"/>
      <w:divBdr>
        <w:top w:val="none" w:sz="0" w:space="0" w:color="auto"/>
        <w:left w:val="none" w:sz="0" w:space="0" w:color="auto"/>
        <w:bottom w:val="none" w:sz="0" w:space="0" w:color="auto"/>
        <w:right w:val="none" w:sz="0" w:space="0" w:color="auto"/>
      </w:divBdr>
    </w:div>
    <w:div w:id="12099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dex.ugent.be?regid=REG000078&amp;lang=nl" TargetMode="External"/><Relationship Id="rId13" Type="http://schemas.openxmlformats.org/officeDocument/2006/relationships/hyperlink" Target="https://codex.ugent.be?regid=REG000078&amp;lang=nl" TargetMode="External"/><Relationship Id="rId18" Type="http://schemas.openxmlformats.org/officeDocument/2006/relationships/hyperlink" Target="https://dmponline.be/" TargetMode="External"/><Relationship Id="rId26" Type="http://schemas.openxmlformats.org/officeDocument/2006/relationships/hyperlink" Target="https://ugentbe.sharepoint.com/sites/intranet/SitePages/Themas.aspx?termId=8d84d3d7-657e-458d-8cb8-a7776b223a83" TargetMode="External"/><Relationship Id="rId3" Type="http://schemas.openxmlformats.org/officeDocument/2006/relationships/styles" Target="styles.xml"/><Relationship Id="rId21" Type="http://schemas.openxmlformats.org/officeDocument/2006/relationships/hyperlink" Target="https://www.ugent.be/en/research/explorer/research-discipline.htm" TargetMode="External"/><Relationship Id="rId7" Type="http://schemas.openxmlformats.org/officeDocument/2006/relationships/endnotes" Target="endnotes.xml"/><Relationship Id="rId12" Type="http://schemas.openxmlformats.org/officeDocument/2006/relationships/hyperlink" Target="https://codex.ugent.be?regid=REG000078&amp;lang=nl" TargetMode="External"/><Relationship Id="rId17" Type="http://schemas.openxmlformats.org/officeDocument/2006/relationships/hyperlink" Target="https://onderzoektips.ugent.be/en/tips/00002193/" TargetMode="External"/><Relationship Id="rId25" Type="http://schemas.openxmlformats.org/officeDocument/2006/relationships/hyperlink" Target="mailto:bof@ugent.be" TargetMode="External"/><Relationship Id="rId2" Type="http://schemas.openxmlformats.org/officeDocument/2006/relationships/numbering" Target="numbering.xml"/><Relationship Id="rId16" Type="http://schemas.openxmlformats.org/officeDocument/2006/relationships/hyperlink" Target="https://www.ugent.be/orcid" TargetMode="External"/><Relationship Id="rId20" Type="http://schemas.openxmlformats.org/officeDocument/2006/relationships/hyperlink" Target="mailto:rdm.support@ugent.b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nl/univgent/missie/onderzoeksbeleid" TargetMode="External"/><Relationship Id="rId24" Type="http://schemas.openxmlformats.org/officeDocument/2006/relationships/hyperlink" Target="https://biblio.ugent.be/person/" TargetMode="External"/><Relationship Id="rId5" Type="http://schemas.openxmlformats.org/officeDocument/2006/relationships/webSettings" Target="webSettings.xml"/><Relationship Id="rId15" Type="http://schemas.openxmlformats.org/officeDocument/2006/relationships/hyperlink" Target="mailto:BOFapplication@ugent.be" TargetMode="External"/><Relationship Id="rId23" Type="http://schemas.openxmlformats.org/officeDocument/2006/relationships/hyperlink" Target="mailto:biblio@ugent.be" TargetMode="External"/><Relationship Id="rId28" Type="http://schemas.openxmlformats.org/officeDocument/2006/relationships/header" Target="header1.xml"/><Relationship Id="rId10" Type="http://schemas.openxmlformats.org/officeDocument/2006/relationships/hyperlink" Target="https://www.coara.org/agreement/the-agreement-full-text/" TargetMode="External"/><Relationship Id="rId19" Type="http://schemas.openxmlformats.org/officeDocument/2006/relationships/hyperlink" Target="https://www.ugent.be/en/research/datamanagement/policies/ghent-university.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fdora.org/read/" TargetMode="External"/><Relationship Id="rId14" Type="http://schemas.openxmlformats.org/officeDocument/2006/relationships/hyperlink" Target="https://www.ugent.be/nl/onderzoek/financiering/bof/methusalem/overzicht.htm" TargetMode="External"/><Relationship Id="rId22" Type="http://schemas.openxmlformats.org/officeDocument/2006/relationships/hyperlink" Target="https://biblio.ugent.be/perso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BOF@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74AB-B8E5-4A4D-A378-75626259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6061</Words>
  <Characters>33337</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BIJZONDER ONDERZOEKSFONDS</vt:lpstr>
    </vt:vector>
  </TitlesOfParts>
  <Company/>
  <LinksUpToDate>false</LinksUpToDate>
  <CharactersWithSpaces>39320</CharactersWithSpaces>
  <SharedDoc>false</SharedDoc>
  <HLinks>
    <vt:vector size="96" baseType="variant">
      <vt:variant>
        <vt:i4>5308434</vt:i4>
      </vt:variant>
      <vt:variant>
        <vt:i4>42</vt:i4>
      </vt:variant>
      <vt:variant>
        <vt:i4>0</vt:i4>
      </vt:variant>
      <vt:variant>
        <vt:i4>5</vt:i4>
      </vt:variant>
      <vt:variant>
        <vt:lpwstr>https://www.ugent.be/intranet/nl/op-het-werk/aankopen</vt:lpwstr>
      </vt:variant>
      <vt:variant>
        <vt:lpwstr/>
      </vt:variant>
      <vt:variant>
        <vt:i4>589862</vt:i4>
      </vt:variant>
      <vt:variant>
        <vt:i4>39</vt:i4>
      </vt:variant>
      <vt:variant>
        <vt:i4>0</vt:i4>
      </vt:variant>
      <vt:variant>
        <vt:i4>5</vt:i4>
      </vt:variant>
      <vt:variant>
        <vt:lpwstr>mailto:biblio@ugent.be</vt:lpwstr>
      </vt:variant>
      <vt:variant>
        <vt:lpwstr/>
      </vt:variant>
      <vt:variant>
        <vt:i4>2752552</vt:i4>
      </vt:variant>
      <vt:variant>
        <vt:i4>36</vt:i4>
      </vt:variant>
      <vt:variant>
        <vt:i4>0</vt:i4>
      </vt:variant>
      <vt:variant>
        <vt:i4>5</vt:i4>
      </vt:variant>
      <vt:variant>
        <vt:lpwstr>https://biblio.ugent.be/person/</vt:lpwstr>
      </vt:variant>
      <vt:variant>
        <vt:lpwstr/>
      </vt:variant>
      <vt:variant>
        <vt:i4>1966109</vt:i4>
      </vt:variant>
      <vt:variant>
        <vt:i4>33</vt:i4>
      </vt:variant>
      <vt:variant>
        <vt:i4>0</vt:i4>
      </vt:variant>
      <vt:variant>
        <vt:i4>5</vt:i4>
      </vt:variant>
      <vt:variant>
        <vt:lpwstr>https://www.ugent.be/intranet/nl/op-het-werk/onderzoek-onderwijs/onderzoek/administratie/onderzoeksdiscipline.htm</vt:lpwstr>
      </vt:variant>
      <vt:variant>
        <vt:lpwstr/>
      </vt:variant>
      <vt:variant>
        <vt:i4>6488080</vt:i4>
      </vt:variant>
      <vt:variant>
        <vt:i4>30</vt:i4>
      </vt:variant>
      <vt:variant>
        <vt:i4>0</vt:i4>
      </vt:variant>
      <vt:variant>
        <vt:i4>5</vt:i4>
      </vt:variant>
      <vt:variant>
        <vt:lpwstr>mailto:rdm.support@ugent.be</vt:lpwstr>
      </vt:variant>
      <vt:variant>
        <vt:lpwstr/>
      </vt:variant>
      <vt:variant>
        <vt:i4>5898324</vt:i4>
      </vt:variant>
      <vt:variant>
        <vt:i4>27</vt:i4>
      </vt:variant>
      <vt:variant>
        <vt:i4>0</vt:i4>
      </vt:variant>
      <vt:variant>
        <vt:i4>5</vt:i4>
      </vt:variant>
      <vt:variant>
        <vt:lpwstr>https://dmponline.be/</vt:lpwstr>
      </vt:variant>
      <vt:variant>
        <vt:lpwstr/>
      </vt:variant>
      <vt:variant>
        <vt:i4>262201</vt:i4>
      </vt:variant>
      <vt:variant>
        <vt:i4>24</vt:i4>
      </vt:variant>
      <vt:variant>
        <vt:i4>0</vt:i4>
      </vt:variant>
      <vt:variant>
        <vt:i4>5</vt:i4>
      </vt:variant>
      <vt:variant>
        <vt:lpwstr>mailto:milieu@ugent.be</vt:lpwstr>
      </vt:variant>
      <vt:variant>
        <vt:lpwstr/>
      </vt:variant>
      <vt:variant>
        <vt:i4>3014766</vt:i4>
      </vt:variant>
      <vt:variant>
        <vt:i4>21</vt:i4>
      </vt:variant>
      <vt:variant>
        <vt:i4>0</vt:i4>
      </vt:variant>
      <vt:variant>
        <vt:i4>5</vt:i4>
      </vt:variant>
      <vt:variant>
        <vt:lpwstr>https://www.ugent.be/intranet/nl/op-het-werk/milieu</vt:lpwstr>
      </vt:variant>
      <vt:variant>
        <vt:lpwstr>Bioveiligheid</vt:lpwstr>
      </vt:variant>
      <vt:variant>
        <vt:i4>2031690</vt:i4>
      </vt:variant>
      <vt:variant>
        <vt:i4>18</vt:i4>
      </vt:variant>
      <vt:variant>
        <vt:i4>0</vt:i4>
      </vt:variant>
      <vt:variant>
        <vt:i4>5</vt:i4>
      </vt:variant>
      <vt:variant>
        <vt:lpwstr>https://onderzoektips.ugent.be/nl/tips/00001774/</vt:lpwstr>
      </vt:variant>
      <vt:variant>
        <vt:lpwstr/>
      </vt:variant>
      <vt:variant>
        <vt:i4>6422642</vt:i4>
      </vt:variant>
      <vt:variant>
        <vt:i4>15</vt:i4>
      </vt:variant>
      <vt:variant>
        <vt:i4>0</vt:i4>
      </vt:variant>
      <vt:variant>
        <vt:i4>5</vt:i4>
      </vt:variant>
      <vt:variant>
        <vt:lpwstr>https://www.ugent.be/orcid</vt:lpwstr>
      </vt:variant>
      <vt:variant>
        <vt:lpwstr/>
      </vt:variant>
      <vt:variant>
        <vt:i4>983066</vt:i4>
      </vt:variant>
      <vt:variant>
        <vt:i4>12</vt:i4>
      </vt:variant>
      <vt:variant>
        <vt:i4>0</vt:i4>
      </vt:variant>
      <vt:variant>
        <vt:i4>5</vt:i4>
      </vt:variant>
      <vt:variant>
        <vt:lpwstr>https://www.ugent.be/intranet/nl/reglementen/onderzoek/reglementen/methusalem.pdf</vt:lpwstr>
      </vt:variant>
      <vt:variant>
        <vt:lpwstr/>
      </vt:variant>
      <vt:variant>
        <vt:i4>983066</vt:i4>
      </vt:variant>
      <vt:variant>
        <vt:i4>9</vt:i4>
      </vt:variant>
      <vt:variant>
        <vt:i4>0</vt:i4>
      </vt:variant>
      <vt:variant>
        <vt:i4>5</vt:i4>
      </vt:variant>
      <vt:variant>
        <vt:lpwstr>https://www.ugent.be/intranet/nl/reglementen/onderzoek/reglementen/methusalem.pdf</vt:lpwstr>
      </vt:variant>
      <vt:variant>
        <vt:lpwstr/>
      </vt:variant>
      <vt:variant>
        <vt:i4>61</vt:i4>
      </vt:variant>
      <vt:variant>
        <vt:i4>6</vt:i4>
      </vt:variant>
      <vt:variant>
        <vt:i4>0</vt:i4>
      </vt:variant>
      <vt:variant>
        <vt:i4>5</vt:i4>
      </vt:variant>
      <vt:variant>
        <vt:lpwstr>mailto:BOFapplication@ugent.be</vt:lpwstr>
      </vt:variant>
      <vt:variant>
        <vt:lpwstr/>
      </vt:variant>
      <vt:variant>
        <vt:i4>5898240</vt:i4>
      </vt:variant>
      <vt:variant>
        <vt:i4>3</vt:i4>
      </vt:variant>
      <vt:variant>
        <vt:i4>0</vt:i4>
      </vt:variant>
      <vt:variant>
        <vt:i4>5</vt:i4>
      </vt:variant>
      <vt:variant>
        <vt:lpwstr>http://www.ugent.be/nl/onderzoek/financiering/bof/bof.htm</vt:lpwstr>
      </vt:variant>
      <vt:variant>
        <vt:lpwstr/>
      </vt:variant>
      <vt:variant>
        <vt:i4>983066</vt:i4>
      </vt:variant>
      <vt:variant>
        <vt:i4>0</vt:i4>
      </vt:variant>
      <vt:variant>
        <vt:i4>0</vt:i4>
      </vt:variant>
      <vt:variant>
        <vt:i4>5</vt:i4>
      </vt:variant>
      <vt:variant>
        <vt:lpwstr>https://www.ugent.be/intranet/nl/reglementen/onderzoek/reglementen/methusalem.pdf</vt:lpwstr>
      </vt:variant>
      <vt:variant>
        <vt:lpwstr/>
      </vt:variant>
      <vt:variant>
        <vt:i4>6291522</vt:i4>
      </vt:variant>
      <vt:variant>
        <vt:i4>0</vt:i4>
      </vt:variant>
      <vt:variant>
        <vt:i4>0</vt:i4>
      </vt:variant>
      <vt:variant>
        <vt:i4>5</vt:i4>
      </vt:variant>
      <vt:variant>
        <vt:lpwstr>mailto:BOF@UGent.be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BIJZONDER ONDERZOEKSFONDS</dc:title>
  <dc:subject/>
  <dc:creator>Alex Vanzegbroek</dc:creator>
  <cp:keywords/>
  <dc:description>Template made by www.consultecom.be</dc:description>
  <cp:lastModifiedBy>An Moors</cp:lastModifiedBy>
  <cp:revision>35</cp:revision>
  <cp:lastPrinted>2026-02-17T15:08:00Z</cp:lastPrinted>
  <dcterms:created xsi:type="dcterms:W3CDTF">2026-01-29T12:53:00Z</dcterms:created>
  <dcterms:modified xsi:type="dcterms:W3CDTF">2026-05-13T09:25:00Z</dcterms:modified>
</cp:coreProperties>
</file>