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3F" w:rsidRDefault="00E7623F" w:rsidP="00E7623F">
      <w:pPr>
        <w:spacing w:after="240"/>
        <w:rPr>
          <w:b/>
          <w:bCs/>
        </w:rPr>
      </w:pPr>
      <w:r>
        <w:rPr>
          <w:b/>
          <w:bCs/>
        </w:rPr>
        <w:t>Algemene info &amp; aanvragen</w:t>
      </w:r>
    </w:p>
    <w:p w:rsidR="00E7623F" w:rsidRDefault="00E7623F" w:rsidP="00E7623F">
      <w:pPr>
        <w:pStyle w:val="Lijstalinea"/>
        <w:numPr>
          <w:ilvl w:val="0"/>
          <w:numId w:val="1"/>
        </w:numPr>
      </w:pPr>
      <w:r>
        <w:t xml:space="preserve">Een Vlaamse student komt in aanmerking voor LLLK </w:t>
      </w:r>
      <w:r>
        <w:rPr>
          <w:b/>
          <w:bCs/>
        </w:rPr>
        <w:t xml:space="preserve">bij de OU </w:t>
      </w:r>
      <w:r>
        <w:t xml:space="preserve">als hij niet ouder is dan 55 (vanaf 56 kan hij KCOU aanvragen) en geen vergoeding krijgt van derden (ouders, werkgever …). </w:t>
      </w:r>
    </w:p>
    <w:p w:rsidR="00E7623F" w:rsidRDefault="00E7623F" w:rsidP="00E7623F">
      <w:pPr>
        <w:pStyle w:val="Lijstalinea"/>
        <w:numPr>
          <w:ilvl w:val="0"/>
          <w:numId w:val="1"/>
        </w:numPr>
      </w:pPr>
      <w:r>
        <w:t xml:space="preserve">Om LLLK aan te vragen is een </w:t>
      </w:r>
      <w:proofErr w:type="spellStart"/>
      <w:r>
        <w:t>Nls</w:t>
      </w:r>
      <w:proofErr w:type="spellEnd"/>
      <w:r>
        <w:t xml:space="preserve">. </w:t>
      </w:r>
      <w:hyperlink r:id="rId5" w:history="1">
        <w:r>
          <w:rPr>
            <w:rStyle w:val="Hyperlink"/>
          </w:rPr>
          <w:t>Burgerservicenummer noodzakelijk</w:t>
        </w:r>
      </w:hyperlink>
      <w:r>
        <w:t xml:space="preserve"> (BSN, vgl. Rijksregisternr.; zie verder in de mail). </w:t>
      </w:r>
    </w:p>
    <w:p w:rsidR="00E7623F" w:rsidRDefault="00E7623F" w:rsidP="00E7623F">
      <w:pPr>
        <w:pStyle w:val="Lijstalinea"/>
        <w:numPr>
          <w:ilvl w:val="0"/>
          <w:numId w:val="1"/>
        </w:numPr>
        <w:spacing w:after="160" w:line="252" w:lineRule="auto"/>
        <w:contextualSpacing/>
      </w:pPr>
      <w:r>
        <w:t xml:space="preserve">LLLK geldt alleen voor (zowel wettelijk als </w:t>
      </w:r>
      <w:proofErr w:type="spellStart"/>
      <w:r>
        <w:t>instellings</w:t>
      </w:r>
      <w:proofErr w:type="spellEnd"/>
      <w:r>
        <w:t>)collegegeld, niet voor bv. CW-zomerschool (= reis) of voor de wettenbundel van Recht (= apart aan te kopen).  </w:t>
      </w:r>
    </w:p>
    <w:p w:rsidR="00E7623F" w:rsidRDefault="00E7623F" w:rsidP="00E7623F">
      <w:pPr>
        <w:pStyle w:val="Lijstalinea"/>
        <w:numPr>
          <w:ilvl w:val="0"/>
          <w:numId w:val="1"/>
        </w:numPr>
        <w:spacing w:after="160" w:line="252" w:lineRule="auto"/>
        <w:contextualSpacing/>
      </w:pPr>
      <w:r>
        <w:t xml:space="preserve">LLLK kan gedurende max. 5 jaar gebruikt worden (duur van de deeltijdstudie, zie </w:t>
      </w:r>
      <w:hyperlink r:id="rId6" w:history="1">
        <w:r>
          <w:rPr>
            <w:rStyle w:val="Hyperlink"/>
          </w:rPr>
          <w:t>'hoe lang lenen'</w:t>
        </w:r>
      </w:hyperlink>
      <w:r>
        <w:t>) en moet aangevraagd worden vóór je met de opleiding/cursus start. Voor OU rekent men niet in jaren, maar in maanden (60 in totaal, 5x12).</w:t>
      </w:r>
    </w:p>
    <w:p w:rsidR="00E7623F" w:rsidRDefault="00E7623F" w:rsidP="00E7623F">
      <w:pPr>
        <w:pStyle w:val="Lijstalinea"/>
        <w:numPr>
          <w:ilvl w:val="0"/>
          <w:numId w:val="1"/>
        </w:numPr>
        <w:spacing w:after="160" w:line="252" w:lineRule="auto"/>
        <w:contextualSpacing/>
      </w:pPr>
      <w:r>
        <w:t xml:space="preserve">Zijn de 5 jaar/60 maanden 'opgebruikt' dan kunnen studenten &lt;55 jaar opnieuw KCOU aanvragen. </w:t>
      </w:r>
    </w:p>
    <w:p w:rsidR="00E7623F" w:rsidRDefault="00E7623F" w:rsidP="00E7623F">
      <w:pPr>
        <w:pStyle w:val="Lijstalinea"/>
        <w:numPr>
          <w:ilvl w:val="0"/>
          <w:numId w:val="1"/>
        </w:numPr>
        <w:spacing w:after="160" w:line="252" w:lineRule="auto"/>
        <w:contextualSpacing/>
      </w:pPr>
      <w:r>
        <w:t xml:space="preserve">OU-studenten vragen LLLK aan met </w:t>
      </w:r>
      <w:hyperlink r:id="rId7" w:history="1">
        <w:r>
          <w:rPr>
            <w:rStyle w:val="Hyperlink"/>
            <w:b/>
            <w:bCs/>
          </w:rPr>
          <w:t>dit</w:t>
        </w:r>
        <w:r>
          <w:rPr>
            <w:rStyle w:val="Hyperlink"/>
          </w:rPr>
          <w:t xml:space="preserve"> </w:t>
        </w:r>
        <w:r>
          <w:rPr>
            <w:rStyle w:val="Hyperlink"/>
            <w:b/>
            <w:bCs/>
          </w:rPr>
          <w:t>OU-specifieke aanvraagformulier</w:t>
        </w:r>
      </w:hyperlink>
      <w:r>
        <w:t xml:space="preserve">. Voor het stopzetten/wijzigen van de aanvraag is een </w:t>
      </w:r>
      <w:hyperlink r:id="rId8" w:history="1">
        <w:r>
          <w:rPr>
            <w:rStyle w:val="Hyperlink"/>
          </w:rPr>
          <w:t>ander formulier</w:t>
        </w:r>
      </w:hyperlink>
      <w:r>
        <w:t>.</w:t>
      </w:r>
    </w:p>
    <w:p w:rsidR="00E7623F" w:rsidRDefault="00E7623F" w:rsidP="00E7623F">
      <w:pPr>
        <w:pStyle w:val="Lijstalinea"/>
        <w:numPr>
          <w:ilvl w:val="0"/>
          <w:numId w:val="1"/>
        </w:numPr>
        <w:spacing w:after="160" w:line="252" w:lineRule="auto"/>
        <w:contextualSpacing/>
      </w:pPr>
      <w:r>
        <w:t xml:space="preserve">Het aanvragen van LLLK en later het doorsturen van de factuur (z.s.m. na inschrijving) kan via </w:t>
      </w:r>
      <w:hyperlink r:id="rId9" w:history="1">
        <w:r>
          <w:rPr>
            <w:rStyle w:val="Hyperlink"/>
          </w:rPr>
          <w:t>documenten@duo.nl</w:t>
        </w:r>
      </w:hyperlink>
      <w:r>
        <w:t xml:space="preserve"> met als onderwerp: </w:t>
      </w:r>
      <w:r>
        <w:rPr>
          <w:b/>
          <w:bCs/>
        </w:rPr>
        <w:t>aanvraag LLLK</w:t>
      </w:r>
      <w:r>
        <w:t>. Let wel: een mail zonder bijlage wordt op dit mailadres automatisch geweigerd!  </w:t>
      </w:r>
    </w:p>
    <w:p w:rsidR="00E7623F" w:rsidRDefault="00E7623F" w:rsidP="00E7623F">
      <w:pPr>
        <w:pStyle w:val="Lijstalinea"/>
        <w:numPr>
          <w:ilvl w:val="0"/>
          <w:numId w:val="1"/>
        </w:numPr>
        <w:spacing w:after="240" w:line="252" w:lineRule="auto"/>
        <w:contextualSpacing/>
      </w:pPr>
      <w:r>
        <w:t xml:space="preserve">De verwerking van een aanvraag kan 4 tot 8 weken duren (volgens medewerker DUO; website vermeldt 4-6 weken). Een factuur (= bewijs van collegegeld) dient steeds z.s.m. gemaild te worden naar DUO. Krijgen zij geen factuur, dan volgt geen uitbetaling. </w:t>
      </w:r>
    </w:p>
    <w:p w:rsidR="00E7623F" w:rsidRDefault="00E7623F" w:rsidP="00E7623F">
      <w:pPr>
        <w:spacing w:after="160" w:line="252" w:lineRule="auto"/>
        <w:contextualSpacing/>
        <w:rPr>
          <w:b/>
          <w:bCs/>
        </w:rPr>
      </w:pPr>
      <w:r>
        <w:rPr>
          <w:b/>
          <w:bCs/>
        </w:rPr>
        <w:t>Uitbetaling</w:t>
      </w:r>
    </w:p>
    <w:p w:rsidR="00E7623F" w:rsidRDefault="00E7623F" w:rsidP="00E7623F">
      <w:pPr>
        <w:pStyle w:val="Lijstalinea"/>
        <w:numPr>
          <w:ilvl w:val="0"/>
          <w:numId w:val="1"/>
        </w:numPr>
        <w:spacing w:after="160" w:line="252" w:lineRule="auto"/>
        <w:contextualSpacing/>
      </w:pPr>
      <w:r>
        <w:t xml:space="preserve">Uitbetaling van het LLLK gebeurt in maandelijkse termijnen. Het aantal termijn is het aantal studiepunten gedeeld door 5. Een cursus van 5 studiepunten wordt dus in 1x uitbetaald; een cursus van 10 </w:t>
      </w:r>
      <w:proofErr w:type="spellStart"/>
      <w:r>
        <w:t>stp</w:t>
      </w:r>
      <w:proofErr w:type="spellEnd"/>
      <w:r>
        <w:t xml:space="preserve"> in 2x.  </w:t>
      </w:r>
    </w:p>
    <w:p w:rsidR="00E7623F" w:rsidRDefault="00E7623F" w:rsidP="00E7623F">
      <w:pPr>
        <w:pStyle w:val="Lijstalinea"/>
        <w:numPr>
          <w:ilvl w:val="0"/>
          <w:numId w:val="1"/>
        </w:numPr>
        <w:spacing w:after="160" w:line="252" w:lineRule="auto"/>
        <w:contextualSpacing/>
      </w:pPr>
      <w:r>
        <w:t xml:space="preserve">Is het bedrag hoger dan </w:t>
      </w:r>
      <w:r>
        <w:rPr>
          <w:lang w:val="nl-NL"/>
        </w:rPr>
        <w:t xml:space="preserve">€ 2.006,- </w:t>
      </w:r>
      <w:r>
        <w:t xml:space="preserve"> dan moet </w:t>
      </w:r>
      <w:hyperlink r:id="rId10" w:history="1">
        <w:r>
          <w:rPr>
            <w:rStyle w:val="Hyperlink"/>
          </w:rPr>
          <w:t>dit formulier</w:t>
        </w:r>
      </w:hyperlink>
      <w:r>
        <w:t xml:space="preserve"> (pdf) meegestuurd worden met de scan van de factuur.</w:t>
      </w:r>
    </w:p>
    <w:p w:rsidR="00E7623F" w:rsidRDefault="00E7623F" w:rsidP="00E7623F">
      <w:pPr>
        <w:pStyle w:val="Lijstalinea"/>
        <w:numPr>
          <w:ilvl w:val="0"/>
          <w:numId w:val="1"/>
        </w:numPr>
        <w:spacing w:after="240" w:line="252" w:lineRule="auto"/>
        <w:contextualSpacing/>
      </w:pPr>
      <w:r>
        <w:t xml:space="preserve">Maximaal kan per jaar </w:t>
      </w:r>
      <w:r>
        <w:rPr>
          <w:lang w:val="nl-NL"/>
        </w:rPr>
        <w:t xml:space="preserve">€ 10.030,20 geleend worden (mits de factuur telkens overlegd wordt). </w:t>
      </w:r>
    </w:p>
    <w:p w:rsidR="00E7623F" w:rsidRDefault="00E7623F" w:rsidP="00E7623F">
      <w:pPr>
        <w:spacing w:after="160" w:line="252" w:lineRule="auto"/>
        <w:contextualSpacing/>
        <w:rPr>
          <w:b/>
          <w:bCs/>
        </w:rPr>
      </w:pPr>
      <w:r>
        <w:rPr>
          <w:b/>
          <w:bCs/>
        </w:rPr>
        <w:t>Terugbetaling</w:t>
      </w:r>
    </w:p>
    <w:p w:rsidR="00E7623F" w:rsidRDefault="00E7623F" w:rsidP="00E7623F">
      <w:pPr>
        <w:pStyle w:val="Lijstalinea"/>
        <w:numPr>
          <w:ilvl w:val="0"/>
          <w:numId w:val="1"/>
        </w:numPr>
        <w:spacing w:after="160" w:line="252" w:lineRule="auto"/>
        <w:contextualSpacing/>
      </w:pPr>
      <w:r>
        <w:t xml:space="preserve">Afbetalen start vanaf het moment dat de student na het beëindigen van de inschrijfduur (door behalen van het certificaat of door verstrijken van de inschrijfduur) langer dan </w:t>
      </w:r>
      <w:r>
        <w:rPr>
          <w:b/>
          <w:bCs/>
        </w:rPr>
        <w:t>4 maanden</w:t>
      </w:r>
      <w:r>
        <w:t xml:space="preserve"> geen nieuwe inschrijving doet. Schrijft de student opnieuw in, dan wordt de terugbetaling opgeschort. Schrijft een student dus steeds binnen 4 maanden in, dan blijft het recht op LLLK bestaan en wordt er dus nog geen terugbetaling gedaan. </w:t>
      </w:r>
    </w:p>
    <w:p w:rsidR="00E7623F" w:rsidRDefault="00E7623F" w:rsidP="00E7623F">
      <w:pPr>
        <w:pStyle w:val="Lijstalinea"/>
        <w:numPr>
          <w:ilvl w:val="0"/>
          <w:numId w:val="1"/>
        </w:numPr>
        <w:spacing w:after="160" w:line="252" w:lineRule="auto"/>
        <w:contextualSpacing/>
      </w:pPr>
      <w:r>
        <w:t xml:space="preserve">Anders dan KCOU is LLLK een </w:t>
      </w:r>
      <w:r>
        <w:rPr>
          <w:b/>
          <w:bCs/>
        </w:rPr>
        <w:t>lening</w:t>
      </w:r>
      <w:r>
        <w:t xml:space="preserve"> die terugbetaald moet worden. Terugbetaling is afhankelijk van hoogte inkomen, nl. 12% van het gezinsinkomen verminderd met vooraf bepaalde bedragen (zie </w:t>
      </w:r>
      <w:hyperlink r:id="rId11" w:history="1">
        <w:r>
          <w:rPr>
            <w:rStyle w:val="Hyperlink"/>
          </w:rPr>
          <w:t>'hoeveel terugbetalen'</w:t>
        </w:r>
      </w:hyperlink>
      <w:r>
        <w:t xml:space="preserve">; alleen/gezin zonder kinderen:  € </w:t>
      </w:r>
      <w:r>
        <w:rPr>
          <w:sz w:val="24"/>
          <w:szCs w:val="24"/>
        </w:rPr>
        <w:t>16.597,- van het gezinsinkomen telt niet mee; alleen/gezin met kinderen: € 23.710,-. Van de rest betaal je dus 12% terug + rente gedurende max. 15 jaar.</w:t>
      </w:r>
      <w:r>
        <w:t xml:space="preserve">). </w:t>
      </w:r>
    </w:p>
    <w:p w:rsidR="00E7623F" w:rsidRDefault="00E7623F" w:rsidP="00E7623F">
      <w:pPr>
        <w:pStyle w:val="Lijstalinea"/>
        <w:numPr>
          <w:ilvl w:val="0"/>
          <w:numId w:val="1"/>
        </w:numPr>
        <w:spacing w:after="160" w:line="252" w:lineRule="auto"/>
        <w:contextualSpacing/>
      </w:pPr>
      <w:r>
        <w:t xml:space="preserve">Komt het inkomen niet uit boven het vrijgestelde bedrag (zie hierboven) dan hoeft niets terugbetaald te worden.  </w:t>
      </w:r>
    </w:p>
    <w:p w:rsidR="00E7623F" w:rsidRDefault="00E7623F" w:rsidP="00E7623F">
      <w:pPr>
        <w:pStyle w:val="Lijstalinea"/>
        <w:numPr>
          <w:ilvl w:val="0"/>
          <w:numId w:val="1"/>
        </w:numPr>
        <w:spacing w:after="160" w:line="252" w:lineRule="auto"/>
        <w:contextualSpacing/>
      </w:pPr>
      <w:r>
        <w:t>Terugbetaling start nadat het recht op LLLK gestopt is en loopt max. 15 jaar door. Restschuld die na 15 jaar nog over is, wordt kwijtgescholden.</w:t>
      </w:r>
    </w:p>
    <w:p w:rsidR="00E7623F" w:rsidRDefault="00E7623F" w:rsidP="00E7623F">
      <w:pPr>
        <w:pStyle w:val="Lijstalinea"/>
        <w:numPr>
          <w:ilvl w:val="0"/>
          <w:numId w:val="1"/>
        </w:numPr>
        <w:spacing w:after="240" w:line="252" w:lineRule="auto"/>
        <w:contextualSpacing/>
      </w:pPr>
      <w:r>
        <w:t xml:space="preserve">De hoogte van de rente varieert en kan je </w:t>
      </w:r>
      <w:hyperlink r:id="rId12" w:history="1">
        <w:r>
          <w:rPr>
            <w:rStyle w:val="Hyperlink"/>
          </w:rPr>
          <w:t>hier</w:t>
        </w:r>
      </w:hyperlink>
      <w:r>
        <w:t xml:space="preserve"> berekenen. </w:t>
      </w:r>
    </w:p>
    <w:p w:rsidR="00E7623F" w:rsidRDefault="00E7623F" w:rsidP="00E7623F">
      <w:pPr>
        <w:rPr>
          <w:lang w:val="nl-NL"/>
        </w:rPr>
      </w:pPr>
      <w:r>
        <w:rPr>
          <w:b/>
          <w:bCs/>
        </w:rPr>
        <w:lastRenderedPageBreak/>
        <w:t xml:space="preserve">Aanvragen BSN. </w:t>
      </w:r>
      <w:r>
        <w:t xml:space="preserve">Zoals gezegd kan ook een Vlaamse student pas LLLK aanvragen als hij een BSN heeft: </w:t>
      </w:r>
    </w:p>
    <w:p w:rsidR="00E7623F" w:rsidRDefault="00E7623F" w:rsidP="00E7623F">
      <w:pPr>
        <w:pStyle w:val="Lijstalinea"/>
        <w:numPr>
          <w:ilvl w:val="0"/>
          <w:numId w:val="2"/>
        </w:numPr>
        <w:spacing w:after="160" w:line="252" w:lineRule="auto"/>
        <w:contextualSpacing/>
        <w:rPr>
          <w:lang w:val="nl-NL"/>
        </w:rPr>
      </w:pPr>
      <w:r>
        <w:rPr>
          <w:lang w:val="nl-NL"/>
        </w:rPr>
        <w:t xml:space="preserve">Aanvragen van BSN kan </w:t>
      </w:r>
      <w:hyperlink r:id="rId13" w:history="1">
        <w:r>
          <w:rPr>
            <w:rStyle w:val="Hyperlink"/>
            <w:lang w:val="nl-NL"/>
          </w:rPr>
          <w:t>in 19 'RNI'-gemeenten</w:t>
        </w:r>
      </w:hyperlink>
      <w:r>
        <w:rPr>
          <w:lang w:val="nl-NL"/>
        </w:rPr>
        <w:t xml:space="preserve"> in Nl., o.a. in Terneuzen, Breda en Heerlen (RNI = registratie niet-ingezetene)</w:t>
      </w:r>
    </w:p>
    <w:p w:rsidR="00E7623F" w:rsidRDefault="00E7623F" w:rsidP="00E7623F">
      <w:pPr>
        <w:pStyle w:val="Lijstalinea"/>
        <w:numPr>
          <w:ilvl w:val="0"/>
          <w:numId w:val="2"/>
        </w:numPr>
        <w:spacing w:after="160" w:line="252" w:lineRule="auto"/>
        <w:contextualSpacing/>
        <w:rPr>
          <w:lang w:val="nl-NL"/>
        </w:rPr>
      </w:pPr>
      <w:r>
        <w:rPr>
          <w:lang w:val="nl-NL"/>
        </w:rPr>
        <w:t xml:space="preserve">De student neemt contact op met de RNI-gemeente van zijn keuze en vraagt om een 'RNI'-afspraak. </w:t>
      </w:r>
    </w:p>
    <w:p w:rsidR="00E7623F" w:rsidRDefault="00E7623F" w:rsidP="00E7623F">
      <w:pPr>
        <w:pStyle w:val="Lijstalinea"/>
        <w:numPr>
          <w:ilvl w:val="0"/>
          <w:numId w:val="2"/>
        </w:numPr>
        <w:spacing w:after="160" w:line="252" w:lineRule="auto"/>
        <w:contextualSpacing/>
        <w:rPr>
          <w:lang w:val="nl-NL"/>
        </w:rPr>
      </w:pPr>
      <w:r>
        <w:rPr>
          <w:lang w:val="nl-NL"/>
        </w:rPr>
        <w:t xml:space="preserve">De student gaat </w:t>
      </w:r>
      <w:r>
        <w:rPr>
          <w:b/>
          <w:bCs/>
          <w:lang w:val="nl-NL"/>
        </w:rPr>
        <w:t>persoonlijk</w:t>
      </w:r>
      <w:r>
        <w:rPr>
          <w:lang w:val="nl-NL"/>
        </w:rPr>
        <w:t xml:space="preserve"> langs bij de betreffende gemeente met een geldig identiteitsbewijs en het adres waarop hij ingeschreven staat in België. </w:t>
      </w:r>
    </w:p>
    <w:p w:rsidR="00E7623F" w:rsidRDefault="00E7623F" w:rsidP="00E7623F">
      <w:pPr>
        <w:pStyle w:val="Lijstalinea"/>
        <w:numPr>
          <w:ilvl w:val="0"/>
          <w:numId w:val="2"/>
        </w:numPr>
        <w:spacing w:after="160" w:line="252" w:lineRule="auto"/>
        <w:contextualSpacing/>
        <w:rPr>
          <w:lang w:val="nl-NL"/>
        </w:rPr>
      </w:pPr>
      <w:r>
        <w:rPr>
          <w:lang w:val="nl-NL"/>
        </w:rPr>
        <w:t xml:space="preserve">Na de RNI krijgt de student het BSN gelijk mee naar huis. </w:t>
      </w:r>
    </w:p>
    <w:p w:rsidR="00E7623F" w:rsidRDefault="00E7623F" w:rsidP="00E7623F">
      <w:pPr>
        <w:pStyle w:val="Lijstalinea"/>
        <w:numPr>
          <w:ilvl w:val="0"/>
          <w:numId w:val="2"/>
        </w:numPr>
        <w:spacing w:after="160" w:line="252" w:lineRule="auto"/>
        <w:contextualSpacing/>
        <w:rPr>
          <w:lang w:val="nl-NL"/>
        </w:rPr>
      </w:pPr>
      <w:r>
        <w:rPr>
          <w:lang w:val="nl-NL"/>
        </w:rPr>
        <w:t xml:space="preserve">Vervolgens vraagt de student het LLLK aan met het formulier voor OU. </w:t>
      </w:r>
    </w:p>
    <w:p w:rsidR="00E7623F" w:rsidRDefault="00E7623F" w:rsidP="00E7623F">
      <w:r>
        <w:br/>
        <w:t xml:space="preserve">Ben je 56 of ouder, dan kan je dit dus allemaal vergeten en gewoon beroep doen op KCOU. Voor jongere studenten die nu KCOU hebben kan het bovenstaande uiteraard verstrekkende gevolgen hebben. </w:t>
      </w:r>
    </w:p>
    <w:p w:rsidR="0041373A" w:rsidRDefault="00E7623F">
      <w:bookmarkStart w:id="0" w:name="_GoBack"/>
      <w:bookmarkEnd w:id="0"/>
    </w:p>
    <w:sectPr w:rsidR="0041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CD9"/>
    <w:multiLevelType w:val="hybridMultilevel"/>
    <w:tmpl w:val="BB6235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593A467D"/>
    <w:multiLevelType w:val="hybridMultilevel"/>
    <w:tmpl w:val="36D846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3F"/>
    <w:rsid w:val="00DA79A2"/>
    <w:rsid w:val="00E7623F"/>
    <w:rsid w:val="00ED1F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24E4B-C572-4FE9-86D9-4741C114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623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7623F"/>
    <w:rPr>
      <w:color w:val="0563C1"/>
      <w:u w:val="single"/>
    </w:rPr>
  </w:style>
  <w:style w:type="paragraph" w:styleId="Lijstalinea">
    <w:name w:val="List Paragraph"/>
    <w:basedOn w:val="Standaard"/>
    <w:uiPriority w:val="34"/>
    <w:qFormat/>
    <w:rsid w:val="00E762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o.nl/particulier/images/lllk-aanvragen-wijzigen.pdf" TargetMode="External"/><Relationship Id="rId13" Type="http://schemas.openxmlformats.org/officeDocument/2006/relationships/hyperlink" Target="https://www.rijksoverheid.nl/onderwerpen/persoonsgegevens/vraag-en-antwoord/wat-is-de-registratie-niet-ingezetenen-rni" TargetMode="External"/><Relationship Id="rId3" Type="http://schemas.openxmlformats.org/officeDocument/2006/relationships/settings" Target="settings.xml"/><Relationship Id="rId7" Type="http://schemas.openxmlformats.org/officeDocument/2006/relationships/hyperlink" Target="https://www.duo.nl/particulier/images/lllk-ou.pdf" TargetMode="External"/><Relationship Id="rId12" Type="http://schemas.openxmlformats.org/officeDocument/2006/relationships/hyperlink" Target="https://duo.nl/apps/rentepercentag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o.nl/particulier/levenlanglerenkrediet.jsp" TargetMode="External"/><Relationship Id="rId11" Type="http://schemas.openxmlformats.org/officeDocument/2006/relationships/hyperlink" Target="https://www.duo.nl/particulier/levenlanglerenkrediet.jsp" TargetMode="External"/><Relationship Id="rId5" Type="http://schemas.openxmlformats.org/officeDocument/2006/relationships/hyperlink" Target="https://www.duo.nl/particulier/international-student/student-finance/applying-for-student-finance.jsp" TargetMode="External"/><Relationship Id="rId15" Type="http://schemas.openxmlformats.org/officeDocument/2006/relationships/theme" Target="theme/theme1.xml"/><Relationship Id="rId10" Type="http://schemas.openxmlformats.org/officeDocument/2006/relationships/hyperlink" Target="https://www.duo.nl/particulier/images/8057v-001-levenlanglerenkrediet-verklaring.pdf" TargetMode="External"/><Relationship Id="rId4" Type="http://schemas.openxmlformats.org/officeDocument/2006/relationships/webSettings" Target="webSettings.xml"/><Relationship Id="rId9" Type="http://schemas.openxmlformats.org/officeDocument/2006/relationships/hyperlink" Target="mailto:documenten@duo.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3872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Decoene</dc:creator>
  <cp:keywords/>
  <dc:description/>
  <cp:lastModifiedBy>Sophie Decoene</cp:lastModifiedBy>
  <cp:revision>1</cp:revision>
  <dcterms:created xsi:type="dcterms:W3CDTF">2017-09-13T11:59:00Z</dcterms:created>
  <dcterms:modified xsi:type="dcterms:W3CDTF">2017-09-13T12:00:00Z</dcterms:modified>
</cp:coreProperties>
</file>