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8AE" w:rsidRDefault="009058AE" w:rsidP="009058AE">
      <w:pPr>
        <w:jc w:val="right"/>
        <w:rPr>
          <w:lang w:val="en-US"/>
        </w:rPr>
      </w:pPr>
      <w:r>
        <w:rPr>
          <w:lang w:val="en-US"/>
        </w:rPr>
        <w:t>May 2022</w:t>
      </w:r>
    </w:p>
    <w:p w:rsidR="005209EE" w:rsidRPr="009058AE" w:rsidRDefault="00160F13">
      <w:pPr>
        <w:rPr>
          <w:lang w:val="en-US"/>
        </w:rPr>
      </w:pPr>
      <w:r w:rsidRPr="009058AE">
        <w:rPr>
          <w:lang w:val="en-US"/>
        </w:rPr>
        <w:t xml:space="preserve">New conditions </w:t>
      </w:r>
      <w:r w:rsidR="009058AE">
        <w:rPr>
          <w:lang w:val="en-US"/>
        </w:rPr>
        <w:t xml:space="preserve">for non-EEA nationals about the Annex 32.                                                   </w:t>
      </w:r>
    </w:p>
    <w:p w:rsidR="00160F13" w:rsidRDefault="00160F13" w:rsidP="00160F13">
      <w:pPr>
        <w:pStyle w:val="Normaal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These new conditions also </w:t>
      </w:r>
      <w:r w:rsidRPr="009058AE">
        <w:rPr>
          <w:i/>
          <w:color w:val="000000"/>
          <w:lang w:val="en-US"/>
        </w:rPr>
        <w:t>apply</w:t>
      </w:r>
      <w:r>
        <w:rPr>
          <w:color w:val="000000"/>
          <w:lang w:val="en-US"/>
        </w:rPr>
        <w:t xml:space="preserve"> to the application </w:t>
      </w:r>
      <w:r w:rsidRPr="009058AE">
        <w:rPr>
          <w:i/>
          <w:color w:val="000000"/>
          <w:lang w:val="en-US"/>
        </w:rPr>
        <w:t xml:space="preserve">to extend </w:t>
      </w:r>
      <w:r w:rsidR="009058AE" w:rsidRPr="009058AE">
        <w:rPr>
          <w:i/>
          <w:color w:val="000000"/>
          <w:lang w:val="en-US"/>
        </w:rPr>
        <w:t>the</w:t>
      </w:r>
      <w:r w:rsidRPr="009058AE">
        <w:rPr>
          <w:i/>
          <w:color w:val="000000"/>
          <w:lang w:val="en-US"/>
        </w:rPr>
        <w:t xml:space="preserve"> current residence permit.</w:t>
      </w:r>
    </w:p>
    <w:p w:rsidR="006F5B86" w:rsidRDefault="006F5B86" w:rsidP="00160F13">
      <w:pPr>
        <w:pStyle w:val="Normaalweb"/>
        <w:spacing w:before="0" w:beforeAutospacing="0" w:after="0" w:afterAutospacing="0"/>
        <w:rPr>
          <w:color w:val="000000"/>
          <w:lang w:val="en-US"/>
        </w:rPr>
      </w:pPr>
    </w:p>
    <w:p w:rsidR="00160F13" w:rsidRDefault="00160F13" w:rsidP="00160F13">
      <w:pPr>
        <w:pStyle w:val="Normaal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The </w:t>
      </w:r>
      <w:r>
        <w:rPr>
          <w:rStyle w:val="Zwaar"/>
          <w:color w:val="000000"/>
          <w:lang w:val="en-US"/>
        </w:rPr>
        <w:t>Annex 32</w:t>
      </w:r>
      <w:r>
        <w:rPr>
          <w:color w:val="000000"/>
          <w:lang w:val="en-US"/>
        </w:rPr>
        <w:t xml:space="preserve"> will no longer be valid for the duration of your studies.</w:t>
      </w:r>
    </w:p>
    <w:p w:rsidR="00160F13" w:rsidRDefault="00160F13" w:rsidP="00160F13">
      <w:pPr>
        <w:pStyle w:val="Normaal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The conditions to be guarantor are more limited.</w:t>
      </w:r>
    </w:p>
    <w:p w:rsidR="00160F13" w:rsidRDefault="00160F13" w:rsidP="00160F13">
      <w:pPr>
        <w:rPr>
          <w:lang w:val="en-US"/>
        </w:rPr>
      </w:pP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Are you a non-EEA national, currently using an Annex 32 document as proof of financial solvability?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Or are you planning to present an annex 32 as proof of sufficient financial means.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Submission of a </w:t>
      </w:r>
      <w:r>
        <w:rPr>
          <w:color w:val="FF0000"/>
          <w:lang w:val="en-US"/>
        </w:rPr>
        <w:t xml:space="preserve">new document Annex 32 </w:t>
      </w:r>
      <w:r>
        <w:rPr>
          <w:lang w:val="en-US"/>
        </w:rPr>
        <w:t xml:space="preserve">is required for the new academic year!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You can download the document (only in Dutch or French) </w:t>
      </w:r>
      <w:hyperlink r:id="rId5" w:history="1">
        <w:r>
          <w:rPr>
            <w:rStyle w:val="Hyperlink"/>
            <w:lang w:val="en-US"/>
          </w:rPr>
          <w:t>he</w:t>
        </w:r>
        <w:bookmarkStart w:id="0" w:name="_GoBack"/>
        <w:bookmarkEnd w:id="0"/>
        <w:r>
          <w:rPr>
            <w:rStyle w:val="Hyperlink"/>
            <w:lang w:val="en-US"/>
          </w:rPr>
          <w:t>re</w:t>
        </w:r>
      </w:hyperlink>
    </w:p>
    <w:p w:rsidR="00160F13" w:rsidRDefault="00160F13" w:rsidP="00160F13">
      <w:pPr>
        <w:rPr>
          <w:lang w:val="en-US"/>
        </w:rPr>
      </w:pP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NEW CONDITIONS FOR ANNEX 32 FOR ACADEMIC YEAR 2022-2023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Annex 32 is no longer valid for the duration of your studies.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>You must submit a new Annex 32 for each program level.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As of now there are two options: 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Annex 32 is valid for one academic year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For one program level only (bachelor, master, PhD, orientation year, postgraduate, advanced master, preparatory program, bridging program). </w:t>
      </w:r>
    </w:p>
    <w:p w:rsidR="00160F13" w:rsidRDefault="00160F13" w:rsidP="00160F13">
      <w:pPr>
        <w:rPr>
          <w:lang w:val="en-US"/>
        </w:rPr>
      </w:pP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Who can be your guarantor / sponsor: 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Belgian national. 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An EEA national residing in the European Union. 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non-EEA national who residences on a permanent basis in the European Union. For Belgium, A-card or H-card holders are excluded. </w:t>
      </w:r>
    </w:p>
    <w:p w:rsidR="00160F13" w:rsidRDefault="00160F13" w:rsidP="00160F13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non-EEA family member up to the third degree. The family member who acts as guarantor has to show proof of relationship to the Belgian embassy. </w:t>
      </w:r>
    </w:p>
    <w:p w:rsidR="00160F13" w:rsidRDefault="00160F13" w:rsidP="00160F13">
      <w:pPr>
        <w:rPr>
          <w:lang w:val="en-US"/>
        </w:rPr>
      </w:pPr>
    </w:p>
    <w:p w:rsidR="00160F13" w:rsidRDefault="00160F13" w:rsidP="00160F13">
      <w:pPr>
        <w:rPr>
          <w:lang w:val="en-US"/>
        </w:rPr>
      </w:pPr>
      <w:r>
        <w:rPr>
          <w:lang w:val="en-US"/>
        </w:rPr>
        <w:t xml:space="preserve">The guarantor must at least earn 2.539,32 EUR net income per month (1809,32 for himself or herself + 730,00 euros for the student). </w:t>
      </w:r>
    </w:p>
    <w:p w:rsidR="00160F13" w:rsidRDefault="00160F13" w:rsidP="00160F13">
      <w:pPr>
        <w:rPr>
          <w:lang w:val="en-US"/>
        </w:rPr>
      </w:pPr>
      <w:r>
        <w:rPr>
          <w:lang w:val="en-US"/>
        </w:rPr>
        <w:t>Attention: the amount is valid on 9/05/2022 but will increase according to the Belgian index evolution</w:t>
      </w:r>
    </w:p>
    <w:p w:rsidR="00160F13" w:rsidRPr="00160F13" w:rsidRDefault="00160F13">
      <w:pPr>
        <w:rPr>
          <w:lang w:val="en-US"/>
        </w:rPr>
      </w:pPr>
    </w:p>
    <w:sectPr w:rsidR="00160F13" w:rsidRPr="0016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F6EF4"/>
    <w:multiLevelType w:val="hybridMultilevel"/>
    <w:tmpl w:val="1BC0E0FA"/>
    <w:lvl w:ilvl="0" w:tplc="A1B8B6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13"/>
    <w:rsid w:val="00160F13"/>
    <w:rsid w:val="005209EE"/>
    <w:rsid w:val="006F5B86"/>
    <w:rsid w:val="009058AE"/>
    <w:rsid w:val="00A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915D"/>
  <w15:chartTrackingRefBased/>
  <w15:docId w15:val="{FFFD9E15-21C7-412A-9921-EC0B04F3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60F13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160F13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paragraph" w:styleId="Lijstalinea">
    <w:name w:val="List Paragraph"/>
    <w:basedOn w:val="Standaard"/>
    <w:uiPriority w:val="34"/>
    <w:qFormat/>
    <w:rsid w:val="00160F13"/>
    <w:pPr>
      <w:spacing w:after="0" w:line="240" w:lineRule="auto"/>
      <w:ind w:left="720"/>
    </w:pPr>
    <w:rPr>
      <w:rFonts w:ascii="Calibri" w:hAnsi="Calibri" w:cs="Calibri"/>
    </w:rPr>
  </w:style>
  <w:style w:type="character" w:styleId="Zwaar">
    <w:name w:val="Strong"/>
    <w:basedOn w:val="Standaardalinea-lettertype"/>
    <w:uiPriority w:val="22"/>
    <w:qFormat/>
    <w:rsid w:val="00160F13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5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dofi.ibz.be%2Fnl%2Fthemes%2Fressortissants-dun-pays-tiers%2Fetudes%2Ffavoris%2Fverbintenis-tot-tenlasteneming&amp;data=05%7C01%7CMarianne.Martens%40UGent.be%7C0ee689b9aeb34a6188ac08da331a4314%7Cd7811cdeecef496c8f91a1786241b99c%7C1%7C0%7C637878485133535280%7CUnknown%7CTWFpbGZsb3d8eyJWIjoiMC4wLjAwMDAiLCJQIjoiV2luMzIiLCJBTiI6Ik1haWwiLCJXVCI6Mn0%3D%7C3000%7C%7C%7C&amp;sdata=E4cQtIyg1KMLXzQKAiybs5ZhvuxkUasqq0hauu5XyZ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Martens</dc:creator>
  <cp:keywords/>
  <dc:description/>
  <cp:lastModifiedBy>Marianne Martens</cp:lastModifiedBy>
  <cp:revision>2</cp:revision>
  <dcterms:created xsi:type="dcterms:W3CDTF">2022-05-18T15:26:00Z</dcterms:created>
  <dcterms:modified xsi:type="dcterms:W3CDTF">2022-05-18T15:26:00Z</dcterms:modified>
</cp:coreProperties>
</file>