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56A1" w14:textId="10838E0F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 w:rsidRPr="16B9C4AD">
        <w:rPr>
          <w:rFonts w:asciiTheme="minorHAnsi" w:hAnsiTheme="minorHAnsi" w:cstheme="minorBidi"/>
          <w:b/>
          <w:bCs/>
          <w:sz w:val="22"/>
          <w:szCs w:val="22"/>
        </w:rPr>
        <w:t xml:space="preserve">Bijlage </w:t>
      </w:r>
      <w:r w:rsidR="00773524">
        <w:rPr>
          <w:rFonts w:asciiTheme="minorHAnsi" w:hAnsiTheme="minorHAnsi" w:cstheme="minorBidi"/>
          <w:b/>
          <w:bCs/>
          <w:sz w:val="22"/>
          <w:szCs w:val="22"/>
        </w:rPr>
        <w:t>1</w:t>
      </w:r>
      <w:r w:rsidRPr="16B9C4AD">
        <w:rPr>
          <w:rFonts w:asciiTheme="minorHAnsi" w:hAnsiTheme="minorHAnsi" w:cstheme="minorBid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Bidi"/>
          <w:b/>
          <w:bCs/>
          <w:sz w:val="22"/>
          <w:szCs w:val="22"/>
        </w:rPr>
        <w:t>overzicht van stages waar studenten uit onze vier afstudeerrichtingen de laatste jaren stage liepen: een selectie</w:t>
      </w:r>
    </w:p>
    <w:p w14:paraId="12953A21" w14:textId="77777777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01E3BD16" w14:textId="77777777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Communicatiemanagement</w:t>
      </w:r>
    </w:p>
    <w:p w14:paraId="18D9B835" w14:textId="77777777" w:rsidR="00091EA2" w:rsidRPr="001B3E9B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1B3E9B">
        <w:rPr>
          <w:rFonts w:asciiTheme="minorHAnsi" w:hAnsiTheme="minorHAnsi" w:cstheme="minorBidi"/>
          <w:sz w:val="22"/>
          <w:szCs w:val="22"/>
        </w:rPr>
        <w:t>CEPEC, als onderzoeksgroep, contactpersoon Prof. L. Hudders</w:t>
      </w:r>
    </w:p>
    <w:p w14:paraId="737C7A1B" w14:textId="77777777" w:rsidR="00091EA2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Grote bedrijven als Volvo, Hudson, </w:t>
      </w:r>
      <w:proofErr w:type="spellStart"/>
      <w:r>
        <w:rPr>
          <w:rFonts w:asciiTheme="minorHAnsi" w:hAnsiTheme="minorHAnsi" w:cstheme="minorBidi"/>
          <w:sz w:val="22"/>
          <w:szCs w:val="22"/>
        </w:rPr>
        <w:t>Barco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Colruyt, Delhaize, </w:t>
      </w:r>
      <w:proofErr w:type="spellStart"/>
      <w:r>
        <w:rPr>
          <w:rFonts w:asciiTheme="minorHAnsi" w:hAnsiTheme="minorHAnsi" w:cstheme="minorBidi"/>
          <w:sz w:val="22"/>
          <w:szCs w:val="22"/>
        </w:rPr>
        <w:t>Arcelor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Bidi"/>
          <w:sz w:val="22"/>
          <w:szCs w:val="22"/>
        </w:rPr>
        <w:t>Mittal</w:t>
      </w:r>
      <w:proofErr w:type="spellEnd"/>
      <w:r>
        <w:rPr>
          <w:rFonts w:asciiTheme="minorHAnsi" w:hAnsiTheme="minorHAnsi" w:cstheme="minorBidi"/>
          <w:sz w:val="22"/>
          <w:szCs w:val="22"/>
        </w:rPr>
        <w:t>, TUI, ……</w:t>
      </w:r>
    </w:p>
    <w:p w14:paraId="09655F23" w14:textId="77777777" w:rsidR="00091EA2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Overheid: CIM, communicatiediensten van steden en grote gemeenten, non </w:t>
      </w:r>
      <w:proofErr w:type="spellStart"/>
      <w:r>
        <w:rPr>
          <w:rFonts w:asciiTheme="minorHAnsi" w:hAnsiTheme="minorHAnsi" w:cstheme="minorBidi"/>
          <w:sz w:val="22"/>
          <w:szCs w:val="22"/>
        </w:rPr>
        <w:t>profit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organisaties, politieke partijen, overheidsinstellingen, toerisme Vlaanderen …….. voor takenpakketten in het verlengde van communicatiemanagement</w:t>
      </w:r>
    </w:p>
    <w:p w14:paraId="10FF88FA" w14:textId="1BDB7C53" w:rsidR="00091EA2" w:rsidRPr="00B201E1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  <w:lang w:val="en-US"/>
        </w:rPr>
      </w:pPr>
      <w:proofErr w:type="spellStart"/>
      <w:r w:rsidRPr="00B201E1">
        <w:rPr>
          <w:rFonts w:asciiTheme="minorHAnsi" w:hAnsiTheme="minorHAnsi" w:cstheme="minorBidi"/>
          <w:sz w:val="22"/>
          <w:szCs w:val="22"/>
          <w:lang w:val="en-US"/>
        </w:rPr>
        <w:t>Reclame</w:t>
      </w:r>
      <w:proofErr w:type="spellEnd"/>
      <w:r w:rsidRPr="00B201E1">
        <w:rPr>
          <w:rFonts w:asciiTheme="minorHAnsi" w:hAnsiTheme="minorHAnsi" w:cstheme="minorBidi"/>
          <w:sz w:val="22"/>
          <w:szCs w:val="22"/>
          <w:lang w:val="en-US"/>
        </w:rPr>
        <w:t xml:space="preserve">- en </w:t>
      </w:r>
      <w:proofErr w:type="spellStart"/>
      <w:r w:rsidRPr="00B201E1">
        <w:rPr>
          <w:rFonts w:asciiTheme="minorHAnsi" w:hAnsiTheme="minorHAnsi" w:cstheme="minorBidi"/>
          <w:sz w:val="22"/>
          <w:szCs w:val="22"/>
          <w:lang w:val="en-US"/>
        </w:rPr>
        <w:t>communicatiebureaus</w:t>
      </w:r>
      <w:proofErr w:type="spellEnd"/>
      <w:r w:rsidRPr="00B201E1">
        <w:rPr>
          <w:rFonts w:asciiTheme="minorHAnsi" w:hAnsiTheme="minorHAnsi" w:cstheme="minorBidi"/>
          <w:sz w:val="22"/>
          <w:szCs w:val="22"/>
          <w:lang w:val="en-US"/>
        </w:rPr>
        <w:t xml:space="preserve">: 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TBWA, </w:t>
      </w:r>
      <w:r w:rsidRPr="00B201E1">
        <w:rPr>
          <w:rFonts w:asciiTheme="minorHAnsi" w:hAnsiTheme="minorHAnsi" w:cstheme="minorBidi"/>
          <w:sz w:val="22"/>
          <w:szCs w:val="22"/>
          <w:lang w:val="en-US"/>
        </w:rPr>
        <w:t>Quadrant Communications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, All Colors of Communication, Hannibal Advertising, Exposure, Comma,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Trendwolves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InSites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Parlez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D’Aretagnan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Media Nation,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Magelaan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Supermachine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 xml:space="preserve">, Billie Bonkers, BDDO Belgium, DIFT Creative Branding Agency, Next Chapter Agency, Walkie Talkie, </w:t>
      </w:r>
      <w:proofErr w:type="spellStart"/>
      <w:r>
        <w:rPr>
          <w:rFonts w:asciiTheme="minorHAnsi" w:hAnsiTheme="minorHAnsi" w:cstheme="minorBidi"/>
          <w:sz w:val="22"/>
          <w:szCs w:val="22"/>
          <w:lang w:val="en-US"/>
        </w:rPr>
        <w:t>Graviteit</w:t>
      </w:r>
      <w:proofErr w:type="spellEnd"/>
      <w:r>
        <w:rPr>
          <w:rFonts w:asciiTheme="minorHAnsi" w:hAnsiTheme="minorHAnsi" w:cstheme="minorBidi"/>
          <w:sz w:val="22"/>
          <w:szCs w:val="22"/>
          <w:lang w:val="en-US"/>
        </w:rPr>
        <w:t>,  ………..</w:t>
      </w:r>
    </w:p>
    <w:p w14:paraId="36368855" w14:textId="77777777" w:rsidR="00091EA2" w:rsidRPr="00B201E1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518F07B" w14:textId="77777777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Nieuwe Media en Maatschappij</w:t>
      </w:r>
    </w:p>
    <w:p w14:paraId="08CE8317" w14:textId="77777777" w:rsidR="00091EA2" w:rsidRPr="00BE44EF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Mict en Imec als onderzoeksgroepen. Contactpersoon Prof. L. De Marez</w:t>
      </w:r>
    </w:p>
    <w:p w14:paraId="7587CC1D" w14:textId="52A19F47" w:rsidR="00091EA2" w:rsidRPr="00BF36EE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Deel gelijkaardige bedrijven als communicatiemanagement: </w:t>
      </w:r>
      <w:proofErr w:type="spellStart"/>
      <w:r>
        <w:rPr>
          <w:rFonts w:asciiTheme="minorHAnsi" w:hAnsiTheme="minorHAnsi" w:cstheme="minorBidi"/>
          <w:sz w:val="22"/>
          <w:szCs w:val="22"/>
        </w:rPr>
        <w:t>InSites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Consulting, Media Raven, </w:t>
      </w:r>
      <w:proofErr w:type="spellStart"/>
      <w:r>
        <w:rPr>
          <w:rFonts w:asciiTheme="minorHAnsi" w:hAnsiTheme="minorHAnsi" w:cstheme="minorBidi"/>
          <w:sz w:val="22"/>
          <w:szCs w:val="22"/>
        </w:rPr>
        <w:t>MediaWijs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In </w:t>
      </w:r>
      <w:proofErr w:type="spellStart"/>
      <w:r>
        <w:rPr>
          <w:rFonts w:asciiTheme="minorHAnsi" w:hAnsiTheme="minorHAnsi" w:cstheme="minorBidi"/>
          <w:sz w:val="22"/>
          <w:szCs w:val="22"/>
        </w:rPr>
        <w:t>the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Pocket, Supermachine, I Like Media, </w:t>
      </w:r>
      <w:proofErr w:type="spellStart"/>
      <w:r>
        <w:rPr>
          <w:rFonts w:asciiTheme="minorHAnsi" w:hAnsiTheme="minorHAnsi" w:cstheme="minorBidi"/>
          <w:sz w:val="22"/>
          <w:szCs w:val="22"/>
        </w:rPr>
        <w:t>Picanol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Bidi"/>
          <w:sz w:val="22"/>
          <w:szCs w:val="22"/>
        </w:rPr>
        <w:t>Barco</w:t>
      </w:r>
      <w:proofErr w:type="spellEnd"/>
      <w:r>
        <w:rPr>
          <w:rFonts w:asciiTheme="minorHAnsi" w:hAnsiTheme="minorHAnsi" w:cstheme="minorBidi"/>
          <w:sz w:val="22"/>
          <w:szCs w:val="22"/>
        </w:rPr>
        <w:t>, ……</w:t>
      </w:r>
    </w:p>
    <w:p w14:paraId="75AE6EAA" w14:textId="648CB44F" w:rsidR="00091EA2" w:rsidRPr="00564FCE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Deel gelijkaardig als </w:t>
      </w:r>
      <w:r w:rsidR="00691732">
        <w:rPr>
          <w:rFonts w:asciiTheme="minorHAnsi" w:hAnsiTheme="minorHAnsi" w:cstheme="minorBidi"/>
          <w:sz w:val="22"/>
          <w:szCs w:val="22"/>
        </w:rPr>
        <w:t>communicatiemanagement</w:t>
      </w:r>
      <w:r w:rsidR="00691732" w:rsidDel="00691732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Bidi"/>
          <w:sz w:val="22"/>
          <w:szCs w:val="22"/>
        </w:rPr>
        <w:t>voor grote bedrijven met takenpakket gericht op nieuwe media, ook VRT voor takenprofiel rond social</w:t>
      </w:r>
      <w:r w:rsidR="00691732">
        <w:rPr>
          <w:rFonts w:asciiTheme="minorHAnsi" w:hAnsiTheme="minorHAnsi" w:cstheme="minorBidi"/>
          <w:sz w:val="22"/>
          <w:szCs w:val="22"/>
        </w:rPr>
        <w:t>e</w:t>
      </w:r>
      <w:r>
        <w:rPr>
          <w:rFonts w:asciiTheme="minorHAnsi" w:hAnsiTheme="minorHAnsi" w:cstheme="minorBidi"/>
          <w:sz w:val="22"/>
          <w:szCs w:val="22"/>
        </w:rPr>
        <w:t xml:space="preserve"> media, innovatie, digitale media….</w:t>
      </w:r>
    </w:p>
    <w:p w14:paraId="3FD872F5" w14:textId="77777777" w:rsidR="00091EA2" w:rsidRPr="00A217B1" w:rsidRDefault="00091EA2" w:rsidP="00091EA2">
      <w:pPr>
        <w:pStyle w:val="Lijstalinea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6DBEFCF0" w14:textId="4238D72B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Film</w:t>
      </w:r>
      <w:r w:rsidR="00691732">
        <w:rPr>
          <w:rFonts w:asciiTheme="minorHAnsi" w:hAnsiTheme="minorHAnsi" w:cstheme="minorBidi"/>
          <w:b/>
          <w:bCs/>
          <w:sz w:val="22"/>
          <w:szCs w:val="22"/>
        </w:rPr>
        <w:t>-</w:t>
      </w:r>
      <w:r>
        <w:rPr>
          <w:rFonts w:asciiTheme="minorHAnsi" w:hAnsiTheme="minorHAnsi" w:cstheme="minorBidi"/>
          <w:b/>
          <w:bCs/>
          <w:sz w:val="22"/>
          <w:szCs w:val="22"/>
        </w:rPr>
        <w:t xml:space="preserve"> en Televisiestudies (stages productiehuizen voorbehouden aan studenten FTV)</w:t>
      </w:r>
    </w:p>
    <w:p w14:paraId="52FA7E85" w14:textId="546018D7" w:rsidR="00091EA2" w:rsidRPr="00FC28F2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CIMS als onderzoeksgroep. Contactpersoon </w:t>
      </w:r>
      <w:r w:rsidR="00691732">
        <w:rPr>
          <w:rFonts w:asciiTheme="minorHAnsi" w:hAnsiTheme="minorHAnsi" w:cstheme="minorBidi"/>
          <w:sz w:val="22"/>
          <w:szCs w:val="22"/>
        </w:rPr>
        <w:t>P</w:t>
      </w:r>
      <w:r>
        <w:rPr>
          <w:rFonts w:asciiTheme="minorHAnsi" w:hAnsiTheme="minorHAnsi" w:cstheme="minorBidi"/>
          <w:sz w:val="22"/>
          <w:szCs w:val="22"/>
        </w:rPr>
        <w:t>rof. D. Biltereyst</w:t>
      </w:r>
    </w:p>
    <w:p w14:paraId="6ED48D8E" w14:textId="77777777" w:rsidR="00091EA2" w:rsidRPr="004522B8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VAF, VRT, Pretpraters, Woestijnvis, Geronimo, de Mensen, </w:t>
      </w:r>
      <w:proofErr w:type="spellStart"/>
      <w:r>
        <w:rPr>
          <w:rFonts w:asciiTheme="minorHAnsi" w:hAnsiTheme="minorHAnsi" w:cstheme="minorBidi"/>
          <w:sz w:val="22"/>
          <w:szCs w:val="22"/>
        </w:rPr>
        <w:t>Panenka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PIT DPG Media, </w:t>
      </w:r>
      <w:proofErr w:type="spellStart"/>
      <w:r>
        <w:rPr>
          <w:rFonts w:asciiTheme="minorHAnsi" w:hAnsiTheme="minorHAnsi" w:cstheme="minorBidi"/>
          <w:sz w:val="22"/>
          <w:szCs w:val="22"/>
        </w:rPr>
        <w:t>Wenneker</w:t>
      </w:r>
      <w:proofErr w:type="spellEnd"/>
      <w:r>
        <w:rPr>
          <w:rFonts w:asciiTheme="minorHAnsi" w:hAnsiTheme="minorHAnsi" w:cstheme="minorBidi"/>
          <w:sz w:val="22"/>
          <w:szCs w:val="22"/>
        </w:rPr>
        <w:t>, ………</w:t>
      </w:r>
    </w:p>
    <w:p w14:paraId="6B47673C" w14:textId="6A6EE9BA" w:rsidR="00091EA2" w:rsidRPr="004522B8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Filmfestivals: MOOV, </w:t>
      </w:r>
      <w:proofErr w:type="spellStart"/>
      <w:r>
        <w:rPr>
          <w:rFonts w:asciiTheme="minorHAnsi" w:hAnsiTheme="minorHAnsi" w:cstheme="minorBidi"/>
          <w:sz w:val="22"/>
          <w:szCs w:val="22"/>
        </w:rPr>
        <w:t>Filmfest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Gent, </w:t>
      </w:r>
      <w:proofErr w:type="spellStart"/>
      <w:r>
        <w:rPr>
          <w:rFonts w:asciiTheme="minorHAnsi" w:hAnsiTheme="minorHAnsi" w:cstheme="minorBidi"/>
          <w:sz w:val="22"/>
          <w:szCs w:val="22"/>
        </w:rPr>
        <w:t>Filmfest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Oostende, </w:t>
      </w:r>
      <w:proofErr w:type="spellStart"/>
      <w:r>
        <w:rPr>
          <w:rFonts w:asciiTheme="minorHAnsi" w:hAnsiTheme="minorHAnsi" w:cstheme="minorBidi"/>
          <w:sz w:val="22"/>
          <w:szCs w:val="22"/>
        </w:rPr>
        <w:t>JeF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 films, Filmfolie, </w:t>
      </w:r>
      <w:r w:rsidR="00C71B5F">
        <w:rPr>
          <w:rFonts w:asciiTheme="minorHAnsi" w:hAnsiTheme="minorHAnsi" w:cstheme="minorBidi"/>
          <w:sz w:val="22"/>
          <w:szCs w:val="22"/>
        </w:rPr>
        <w:t>Sfinx</w:t>
      </w:r>
      <w:r>
        <w:rPr>
          <w:rFonts w:asciiTheme="minorHAnsi" w:hAnsiTheme="minorHAnsi" w:cstheme="minorBidi"/>
          <w:sz w:val="22"/>
          <w:szCs w:val="22"/>
        </w:rPr>
        <w:t xml:space="preserve"> Cinema, Art Cinema Off, ……. </w:t>
      </w:r>
    </w:p>
    <w:p w14:paraId="2D50634E" w14:textId="77777777" w:rsidR="00091EA2" w:rsidRPr="00DE693A" w:rsidRDefault="00091EA2" w:rsidP="00091EA2">
      <w:pPr>
        <w:pStyle w:val="Lijstalinea"/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7FFE8092" w14:textId="77777777" w:rsidR="00091EA2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Journalistiek</w:t>
      </w:r>
    </w:p>
    <w:p w14:paraId="61976E0D" w14:textId="77777777" w:rsidR="00091EA2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 w:rsidRPr="00920A26">
        <w:rPr>
          <w:rFonts w:asciiTheme="minorHAnsi" w:hAnsiTheme="minorHAnsi" w:cstheme="minorBidi"/>
          <w:sz w:val="22"/>
          <w:szCs w:val="22"/>
        </w:rPr>
        <w:t>CJS als onderzoeksgroep, contactpersoon Prof. S. Van Leuven</w:t>
      </w:r>
    </w:p>
    <w:p w14:paraId="0965E33C" w14:textId="77777777" w:rsidR="00091EA2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Redactioneel (zowel print, radio als televisie): regionale omroepen (AVS, TV OOST, ….), VRT, VTM, Mediahuis, DPG Media, </w:t>
      </w:r>
      <w:proofErr w:type="spellStart"/>
      <w:r>
        <w:rPr>
          <w:rFonts w:asciiTheme="minorHAnsi" w:hAnsiTheme="minorHAnsi" w:cstheme="minorBidi"/>
          <w:sz w:val="22"/>
          <w:szCs w:val="22"/>
        </w:rPr>
        <w:t>Roularta</w:t>
      </w:r>
      <w:proofErr w:type="spellEnd"/>
      <w:r>
        <w:rPr>
          <w:rFonts w:asciiTheme="minorHAnsi" w:hAnsiTheme="minorHAnsi" w:cstheme="minorBidi"/>
          <w:sz w:val="22"/>
          <w:szCs w:val="22"/>
        </w:rPr>
        <w:t xml:space="preserve">, Metro, News </w:t>
      </w:r>
      <w:proofErr w:type="spellStart"/>
      <w:r>
        <w:rPr>
          <w:rFonts w:asciiTheme="minorHAnsi" w:hAnsiTheme="minorHAnsi" w:cstheme="minorBidi"/>
          <w:sz w:val="22"/>
          <w:szCs w:val="22"/>
        </w:rPr>
        <w:t>Monkey</w:t>
      </w:r>
      <w:proofErr w:type="spellEnd"/>
      <w:r>
        <w:rPr>
          <w:rFonts w:asciiTheme="minorHAnsi" w:hAnsiTheme="minorHAnsi" w:cstheme="minorBidi"/>
          <w:sz w:val="22"/>
          <w:szCs w:val="22"/>
        </w:rPr>
        <w:t>, Stamp Media ….</w:t>
      </w:r>
    </w:p>
    <w:p w14:paraId="24CB279A" w14:textId="583A86F2" w:rsidR="00091EA2" w:rsidRPr="00920A26" w:rsidRDefault="00091EA2" w:rsidP="00091EA2">
      <w:pPr>
        <w:pStyle w:val="Lijstalinea"/>
        <w:numPr>
          <w:ilvl w:val="0"/>
          <w:numId w:val="1"/>
        </w:numPr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Communicatie intern en extern bij bedrijven en organisaties: Flanders Classics, KAA Gent, </w:t>
      </w:r>
      <w:r w:rsidR="00C74C89">
        <w:rPr>
          <w:rFonts w:asciiTheme="minorHAnsi" w:hAnsiTheme="minorHAnsi" w:cstheme="minorBidi"/>
          <w:sz w:val="22"/>
          <w:szCs w:val="22"/>
        </w:rPr>
        <w:t>Artsen zonder Grenzen, Het Rode Kruis</w:t>
      </w:r>
      <w:r w:rsidR="00EB7636">
        <w:rPr>
          <w:rFonts w:asciiTheme="minorHAnsi" w:hAnsiTheme="minorHAnsi" w:cstheme="minorBidi"/>
          <w:sz w:val="22"/>
          <w:szCs w:val="22"/>
        </w:rPr>
        <w:t xml:space="preserve">, </w:t>
      </w:r>
      <w:proofErr w:type="spellStart"/>
      <w:r w:rsidR="00EB7636">
        <w:rPr>
          <w:rFonts w:asciiTheme="minorHAnsi" w:hAnsiTheme="minorHAnsi" w:cstheme="minorBidi"/>
          <w:sz w:val="22"/>
          <w:szCs w:val="22"/>
        </w:rPr>
        <w:t>retailbedrijven</w:t>
      </w:r>
      <w:proofErr w:type="spellEnd"/>
      <w:r w:rsidR="00EB7636">
        <w:rPr>
          <w:rFonts w:asciiTheme="minorHAnsi" w:hAnsiTheme="minorHAnsi" w:cstheme="minorBidi"/>
          <w:sz w:val="22"/>
          <w:szCs w:val="22"/>
        </w:rPr>
        <w:t>, banken, …..</w:t>
      </w:r>
    </w:p>
    <w:p w14:paraId="20BAF845" w14:textId="77777777" w:rsidR="00091EA2" w:rsidRPr="00072A00" w:rsidRDefault="00091EA2" w:rsidP="00091EA2">
      <w:pPr>
        <w:jc w:val="both"/>
        <w:rPr>
          <w:rFonts w:asciiTheme="minorHAnsi" w:hAnsiTheme="minorHAnsi" w:cstheme="minorBidi"/>
          <w:b/>
          <w:bCs/>
          <w:sz w:val="22"/>
          <w:szCs w:val="22"/>
        </w:rPr>
      </w:pPr>
    </w:p>
    <w:p w14:paraId="3FD320D2" w14:textId="77777777" w:rsidR="00091EA2" w:rsidRPr="00587A67" w:rsidRDefault="00091EA2" w:rsidP="00091EA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9EE325" w14:textId="77777777" w:rsidR="00091EA2" w:rsidRDefault="00091EA2" w:rsidP="00091E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/>
        <w:jc w:val="both"/>
        <w:rPr>
          <w:rFonts w:asciiTheme="majorHAnsi" w:hAnsiTheme="majorHAnsi"/>
          <w:color w:val="2F5496" w:themeColor="accent1" w:themeShade="BF"/>
          <w:sz w:val="26"/>
          <w:szCs w:val="26"/>
        </w:rPr>
      </w:pPr>
    </w:p>
    <w:p w14:paraId="456E8A80" w14:textId="77777777" w:rsidR="005F59A0" w:rsidRDefault="005F59A0"/>
    <w:sectPr w:rsidR="005F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44530"/>
    <w:multiLevelType w:val="hybridMultilevel"/>
    <w:tmpl w:val="C5726096"/>
    <w:lvl w:ilvl="0" w:tplc="362C8402">
      <w:numFmt w:val="bullet"/>
      <w:lvlText w:val=""/>
      <w:lvlJc w:val="left"/>
      <w:pPr>
        <w:ind w:left="720" w:hanging="360"/>
      </w:pPr>
      <w:rPr>
        <w:rFonts w:ascii="Symbol" w:eastAsia="Arial Unicode MS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94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A2"/>
    <w:rsid w:val="00091EA2"/>
    <w:rsid w:val="0046281B"/>
    <w:rsid w:val="005539C3"/>
    <w:rsid w:val="005F59A0"/>
    <w:rsid w:val="00691732"/>
    <w:rsid w:val="00773524"/>
    <w:rsid w:val="00BB1169"/>
    <w:rsid w:val="00C71B5F"/>
    <w:rsid w:val="00C74C89"/>
    <w:rsid w:val="00E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71B35"/>
  <w15:chartTrackingRefBased/>
  <w15:docId w15:val="{DE0EE43F-E26E-41FD-8905-4F86BE22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091EA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1EA2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9173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9173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91732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9173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91732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9173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91732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nl-BE"/>
    </w:rPr>
  </w:style>
  <w:style w:type="paragraph" w:styleId="Revisie">
    <w:name w:val="Revision"/>
    <w:hidden/>
    <w:uiPriority w:val="99"/>
    <w:semiHidden/>
    <w:rsid w:val="00C71B5F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c382e7-b509-4b98-847c-db499b33a861" xsi:nil="true"/>
    <lcf76f155ced4ddcb4097134ff3c332f xmlns="2fb98b76-58b4-4aaa-b42c-ddb87fdee29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F56431B40ED42B6E5482D363CEF01" ma:contentTypeVersion="13" ma:contentTypeDescription="Een nieuw document maken." ma:contentTypeScope="" ma:versionID="8c992865695a7f54452c77ecf58d8225">
  <xsd:schema xmlns:xsd="http://www.w3.org/2001/XMLSchema" xmlns:xs="http://www.w3.org/2001/XMLSchema" xmlns:p="http://schemas.microsoft.com/office/2006/metadata/properties" xmlns:ns2="2fb98b76-58b4-4aaa-b42c-ddb87fdee290" xmlns:ns3="d9c382e7-b509-4b98-847c-db499b33a861" targetNamespace="http://schemas.microsoft.com/office/2006/metadata/properties" ma:root="true" ma:fieldsID="665e64e69666d622fcdd6c7dd3f4af2f" ns2:_="" ns3:_="">
    <xsd:import namespace="2fb98b76-58b4-4aaa-b42c-ddb87fdee290"/>
    <xsd:import namespace="d9c382e7-b509-4b98-847c-db499b33a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98b76-58b4-4aaa-b42c-ddb87fdee2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3b9bb814-139f-4039-9463-697760f06a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382e7-b509-4b98-847c-db499b33a86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45af934-b8da-4d3c-ab74-0955b527ea54}" ma:internalName="TaxCatchAll" ma:showField="CatchAllData" ma:web="d9c382e7-b509-4b98-847c-db499b33a8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257CB2-AAC0-44F0-A5A0-D991EDB7F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010A24-48A6-4446-8FAC-8D98F46BD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9C16E1D-2ADE-4CF1-99DB-6FFF2C9481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Raeymaeckers</dc:creator>
  <cp:keywords/>
  <dc:description/>
  <cp:lastModifiedBy>Karin Raeymaeckers</cp:lastModifiedBy>
  <cp:revision>3</cp:revision>
  <dcterms:created xsi:type="dcterms:W3CDTF">2023-02-13T08:32:00Z</dcterms:created>
  <dcterms:modified xsi:type="dcterms:W3CDTF">2023-02-15T10:01:00Z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0x010100C56F56431B40ED42B6E5482D363CEF01</vt:lpwstr>
  </property>
</Properties>
</file>