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D7C4" w14:textId="77777777" w:rsidR="00670F98" w:rsidRDefault="00670F98" w:rsidP="00670F98">
      <w:pPr>
        <w:pStyle w:val="Heading1"/>
      </w:pPr>
      <w:r>
        <w:t>BIJLAGE C: Indicatieve puntentabel</w:t>
      </w:r>
    </w:p>
    <w:tbl>
      <w:tblPr>
        <w:tblStyle w:val="Tabelraster1"/>
        <w:tblpPr w:leftFromText="141" w:rightFromText="141" w:vertAnchor="page" w:horzAnchor="margin" w:tblpY="3987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1147"/>
        <w:gridCol w:w="1747"/>
        <w:gridCol w:w="5578"/>
      </w:tblGrid>
      <w:tr w:rsidR="00670F98" w:rsidRPr="00AC5250" w14:paraId="1F926133" w14:textId="77777777" w:rsidTr="001748A8">
        <w:trPr>
          <w:trHeight w:val="569"/>
        </w:trPr>
        <w:tc>
          <w:tcPr>
            <w:tcW w:w="1147" w:type="dxa"/>
          </w:tcPr>
          <w:p w14:paraId="11CA7E61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Quotering</w:t>
            </w:r>
          </w:p>
          <w:p w14:paraId="205F129A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1747" w:type="dxa"/>
          </w:tcPr>
          <w:p w14:paraId="7A595CBB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Categorie</w:t>
            </w:r>
          </w:p>
          <w:p w14:paraId="51477A61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5578" w:type="dxa"/>
          </w:tcPr>
          <w:p w14:paraId="3E2EAC3C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 xml:space="preserve">Criteria </w:t>
            </w:r>
          </w:p>
        </w:tc>
      </w:tr>
      <w:tr w:rsidR="00670F98" w:rsidRPr="00AC5250" w14:paraId="17559A03" w14:textId="77777777" w:rsidTr="001748A8">
        <w:trPr>
          <w:trHeight w:val="1690"/>
        </w:trPr>
        <w:tc>
          <w:tcPr>
            <w:tcW w:w="1147" w:type="dxa"/>
            <w:tcBorders>
              <w:bottom w:val="single" w:sz="4" w:space="0" w:color="auto"/>
            </w:tcBorders>
          </w:tcPr>
          <w:p w14:paraId="4DA7AE7A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</w:p>
          <w:p w14:paraId="34DD6D11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18-20</w:t>
            </w:r>
          </w:p>
          <w:p w14:paraId="2DADEA7C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4097190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Uitzonderlijk sterke masterproef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14:paraId="795664F8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In het geheel géén tekortkomingen.</w:t>
            </w:r>
            <w:r>
              <w:rPr>
                <w:rFonts w:ascii="Arial" w:eastAsiaTheme="majorEastAsia" w:hAnsi="Arial" w:cs="Arial"/>
                <w:lang w:val="nl-NL"/>
              </w:rPr>
              <w:t xml:space="preserve"> Op alle of bijna alle dimensies scoort de masterproef excellent.</w:t>
            </w:r>
          </w:p>
          <w:p w14:paraId="026C7F20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De masterproef heeft over de hele lijn een origineel en creatief karakter. De originaliteit en verder</w:t>
            </w:r>
            <w:r>
              <w:rPr>
                <w:rFonts w:ascii="Arial" w:eastAsiaTheme="majorEastAsia" w:hAnsi="Arial" w:cs="Arial"/>
                <w:lang w:val="nl-NL"/>
              </w:rPr>
              <w:t>e</w:t>
            </w:r>
            <w:r w:rsidRPr="00AC5250">
              <w:rPr>
                <w:rFonts w:ascii="Arial" w:eastAsiaTheme="majorEastAsia" w:hAnsi="Arial" w:cs="Arial"/>
                <w:lang w:val="nl-NL"/>
              </w:rPr>
              <w:t xml:space="preserve"> uitwerking is</w:t>
            </w:r>
            <w:r>
              <w:rPr>
                <w:rFonts w:ascii="Arial" w:eastAsiaTheme="majorEastAsia" w:hAnsi="Arial" w:cs="Arial"/>
                <w:lang w:val="nl-NL"/>
              </w:rPr>
              <w:t xml:space="preserve"> </w:t>
            </w:r>
            <w:r w:rsidRPr="00AC5250">
              <w:rPr>
                <w:rFonts w:ascii="Arial" w:eastAsiaTheme="majorEastAsia" w:hAnsi="Arial" w:cs="Arial"/>
                <w:lang w:val="nl-NL"/>
              </w:rPr>
              <w:t xml:space="preserve">ontsproten aan het eigen initiatief van de student, die hierbij zelfs een zeker risico nam. </w:t>
            </w:r>
          </w:p>
        </w:tc>
      </w:tr>
      <w:tr w:rsidR="00670F98" w:rsidRPr="00AC5250" w14:paraId="1001C820" w14:textId="77777777" w:rsidTr="001748A8">
        <w:trPr>
          <w:trHeight w:val="837"/>
        </w:trPr>
        <w:tc>
          <w:tcPr>
            <w:tcW w:w="1147" w:type="dxa"/>
            <w:tcBorders>
              <w:bottom w:val="single" w:sz="18" w:space="0" w:color="auto"/>
            </w:tcBorders>
          </w:tcPr>
          <w:p w14:paraId="4A021F16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</w:p>
          <w:p w14:paraId="4E6F7019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16-17</w:t>
            </w:r>
          </w:p>
          <w:p w14:paraId="242C5882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14:paraId="544C3C81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Uitstekende masterproef</w:t>
            </w:r>
          </w:p>
        </w:tc>
        <w:tc>
          <w:tcPr>
            <w:tcW w:w="5578" w:type="dxa"/>
            <w:tcBorders>
              <w:bottom w:val="single" w:sz="18" w:space="0" w:color="auto"/>
            </w:tcBorders>
          </w:tcPr>
          <w:p w14:paraId="0BBA136F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>
              <w:rPr>
                <w:rFonts w:ascii="Arial" w:eastAsiaTheme="majorEastAsia" w:hAnsi="Arial" w:cs="Arial"/>
                <w:lang w:val="nl-NL"/>
              </w:rPr>
              <w:t>Op alle dimensies scoort de masterproef zeer goed tot excellent. Er is hooguit één lichte tekortkoming die gecompenseerd wordt door zeer hoge scores op andere dimensies.</w:t>
            </w:r>
            <w:r w:rsidRPr="00AC5250">
              <w:rPr>
                <w:rFonts w:ascii="Arial" w:eastAsiaTheme="majorEastAsia" w:hAnsi="Arial" w:cs="Arial"/>
                <w:lang w:val="nl-NL"/>
              </w:rPr>
              <w:t xml:space="preserve"> </w:t>
            </w:r>
          </w:p>
          <w:p w14:paraId="7C883262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</w:p>
        </w:tc>
      </w:tr>
      <w:tr w:rsidR="00670F98" w:rsidRPr="00AC5250" w14:paraId="5E43CBD1" w14:textId="77777777" w:rsidTr="001748A8">
        <w:trPr>
          <w:trHeight w:val="853"/>
        </w:trPr>
        <w:tc>
          <w:tcPr>
            <w:tcW w:w="1147" w:type="dxa"/>
            <w:tcBorders>
              <w:top w:val="single" w:sz="18" w:space="0" w:color="auto"/>
              <w:bottom w:val="single" w:sz="4" w:space="0" w:color="auto"/>
            </w:tcBorders>
          </w:tcPr>
          <w:p w14:paraId="2F67241B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  <w:p w14:paraId="22E0E74B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14-15</w:t>
            </w:r>
          </w:p>
          <w:p w14:paraId="2915E6AA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1747" w:type="dxa"/>
            <w:tcBorders>
              <w:top w:val="single" w:sz="18" w:space="0" w:color="auto"/>
              <w:bottom w:val="single" w:sz="4" w:space="0" w:color="auto"/>
            </w:tcBorders>
          </w:tcPr>
          <w:p w14:paraId="483EC6FF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Volwaardige masterproef</w:t>
            </w:r>
          </w:p>
        </w:tc>
        <w:tc>
          <w:tcPr>
            <w:tcW w:w="5578" w:type="dxa"/>
            <w:tcBorders>
              <w:top w:val="single" w:sz="18" w:space="0" w:color="auto"/>
              <w:bottom w:val="single" w:sz="4" w:space="0" w:color="auto"/>
            </w:tcBorders>
          </w:tcPr>
          <w:p w14:paraId="2B650A2B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De masterproef bevat hoogstens enkele lichte tekortkomingen</w:t>
            </w:r>
            <w:r>
              <w:rPr>
                <w:rFonts w:ascii="Arial" w:eastAsiaTheme="majorEastAsia" w:hAnsi="Arial" w:cs="Arial"/>
                <w:lang w:val="nl-NL"/>
              </w:rPr>
              <w:t xml:space="preserve"> en heeft over het algemeen minstens een degelijke score op de verschillende dimensies</w:t>
            </w:r>
            <w:r w:rsidRPr="00AC5250">
              <w:rPr>
                <w:rFonts w:ascii="Arial" w:eastAsiaTheme="majorEastAsia" w:hAnsi="Arial" w:cs="Arial"/>
                <w:lang w:val="nl-NL"/>
              </w:rPr>
              <w:t xml:space="preserve">. </w:t>
            </w:r>
          </w:p>
        </w:tc>
      </w:tr>
      <w:tr w:rsidR="00670F98" w:rsidRPr="00AC5250" w14:paraId="184E136C" w14:textId="77777777" w:rsidTr="001748A8">
        <w:trPr>
          <w:trHeight w:val="837"/>
        </w:trPr>
        <w:tc>
          <w:tcPr>
            <w:tcW w:w="1147" w:type="dxa"/>
            <w:tcBorders>
              <w:bottom w:val="single" w:sz="4" w:space="0" w:color="000000"/>
            </w:tcBorders>
          </w:tcPr>
          <w:p w14:paraId="69EEF39B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12-13</w:t>
            </w:r>
          </w:p>
          <w:p w14:paraId="0F04639E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  <w:p w14:paraId="366E63DD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43F9E95B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Aanvaardbare masterproef</w:t>
            </w:r>
          </w:p>
        </w:tc>
        <w:tc>
          <w:tcPr>
            <w:tcW w:w="5578" w:type="dxa"/>
            <w:tcBorders>
              <w:bottom w:val="single" w:sz="4" w:space="0" w:color="000000"/>
            </w:tcBorders>
          </w:tcPr>
          <w:p w14:paraId="657A1A41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 xml:space="preserve">De masterproef bevat meerdere lichte tekortkomingen. </w:t>
            </w:r>
          </w:p>
        </w:tc>
      </w:tr>
      <w:tr w:rsidR="00670F98" w:rsidRPr="00AC5250" w14:paraId="3E2C091E" w14:textId="77777777" w:rsidTr="001748A8">
        <w:trPr>
          <w:trHeight w:val="837"/>
        </w:trPr>
        <w:tc>
          <w:tcPr>
            <w:tcW w:w="1147" w:type="dxa"/>
            <w:tcBorders>
              <w:top w:val="single" w:sz="4" w:space="0" w:color="000000"/>
              <w:bottom w:val="single" w:sz="18" w:space="0" w:color="000000"/>
            </w:tcBorders>
          </w:tcPr>
          <w:p w14:paraId="064BC79E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10-11</w:t>
            </w:r>
          </w:p>
          <w:p w14:paraId="2435A06A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bottom w:val="single" w:sz="18" w:space="0" w:color="000000"/>
            </w:tcBorders>
          </w:tcPr>
          <w:p w14:paraId="3857B5D6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Minimaal aanvaardbare masterproef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18" w:space="0" w:color="000000"/>
            </w:tcBorders>
          </w:tcPr>
          <w:p w14:paraId="17E7967B" w14:textId="77777777" w:rsidR="00670F98" w:rsidRPr="00AF2455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E17622">
              <w:rPr>
                <w:rFonts w:ascii="Arial" w:hAnsi="Arial" w:cs="Arial"/>
              </w:rPr>
              <w:t>De masterproef balanceert op de rand van een ernstige tekortkoming. Maar op alle andere vlakken is de scriptie consistent van een aanvaardbare kwaliteit.</w:t>
            </w:r>
          </w:p>
          <w:p w14:paraId="2A84A7F4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</w:p>
        </w:tc>
      </w:tr>
      <w:tr w:rsidR="00670F98" w:rsidRPr="00AC5250" w14:paraId="681C37C5" w14:textId="77777777" w:rsidTr="001748A8">
        <w:trPr>
          <w:trHeight w:val="1137"/>
        </w:trPr>
        <w:tc>
          <w:tcPr>
            <w:tcW w:w="1147" w:type="dxa"/>
            <w:tcBorders>
              <w:top w:val="single" w:sz="18" w:space="0" w:color="000000"/>
            </w:tcBorders>
          </w:tcPr>
          <w:p w14:paraId="3A6696B2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>
              <w:rPr>
                <w:rFonts w:ascii="Arial" w:eastAsiaTheme="majorEastAsia" w:hAnsi="Arial" w:cs="Arial"/>
                <w:lang w:val="nl-NL"/>
              </w:rPr>
              <w:t>9-8</w:t>
            </w:r>
          </w:p>
          <w:p w14:paraId="0CAFF97E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</w:p>
        </w:tc>
        <w:tc>
          <w:tcPr>
            <w:tcW w:w="1747" w:type="dxa"/>
            <w:tcBorders>
              <w:top w:val="single" w:sz="18" w:space="0" w:color="000000"/>
            </w:tcBorders>
          </w:tcPr>
          <w:p w14:paraId="56030D8C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>Onaanvaardbare masterproef</w:t>
            </w:r>
          </w:p>
        </w:tc>
        <w:tc>
          <w:tcPr>
            <w:tcW w:w="5578" w:type="dxa"/>
            <w:tcBorders>
              <w:top w:val="single" w:sz="18" w:space="0" w:color="000000"/>
            </w:tcBorders>
          </w:tcPr>
          <w:p w14:paraId="4E2B853B" w14:textId="77777777" w:rsidR="00670F98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 xml:space="preserve">De masterproef bevat één of meerdere ernstige tekortkomingen, waardoor de </w:t>
            </w:r>
            <w:r>
              <w:rPr>
                <w:rFonts w:ascii="Arial" w:eastAsiaTheme="majorEastAsia" w:hAnsi="Arial" w:cs="Arial"/>
                <w:lang w:val="nl-NL"/>
              </w:rPr>
              <w:t>masterproef</w:t>
            </w:r>
            <w:r w:rsidRPr="00AC5250">
              <w:rPr>
                <w:rFonts w:ascii="Arial" w:eastAsiaTheme="majorEastAsia" w:hAnsi="Arial" w:cs="Arial"/>
                <w:lang w:val="nl-NL"/>
              </w:rPr>
              <w:t xml:space="preserve"> niet aanvaardbaar is. Een </w:t>
            </w:r>
            <w:r>
              <w:rPr>
                <w:rFonts w:ascii="Arial" w:eastAsiaTheme="majorEastAsia" w:hAnsi="Arial" w:cs="Arial"/>
                <w:lang w:val="nl-NL"/>
              </w:rPr>
              <w:t xml:space="preserve">herwerking van één of meerdere dimensies is vereist, maar het corpus van de masterproef is bruikbaar als vertrekpunt voor de herwerking. </w:t>
            </w:r>
          </w:p>
          <w:p w14:paraId="76A30C4F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</w:p>
        </w:tc>
      </w:tr>
      <w:tr w:rsidR="00670F98" w:rsidRPr="00AC5250" w14:paraId="1F0B7D46" w14:textId="77777777" w:rsidTr="001748A8">
        <w:trPr>
          <w:trHeight w:val="1137"/>
        </w:trPr>
        <w:tc>
          <w:tcPr>
            <w:tcW w:w="1147" w:type="dxa"/>
          </w:tcPr>
          <w:p w14:paraId="1D947130" w14:textId="77777777" w:rsidR="00670F98" w:rsidRPr="00AC5250" w:rsidRDefault="00670F98" w:rsidP="001748A8">
            <w:pPr>
              <w:rPr>
                <w:rFonts w:ascii="Arial" w:eastAsiaTheme="majorEastAsia" w:hAnsi="Arial" w:cs="Arial"/>
                <w:lang w:val="nl-NL"/>
              </w:rPr>
            </w:pPr>
            <w:r>
              <w:rPr>
                <w:rFonts w:ascii="Arial" w:eastAsiaTheme="majorEastAsia" w:hAnsi="Arial" w:cs="Arial"/>
                <w:lang w:val="nl-NL"/>
              </w:rPr>
              <w:t>7-0</w:t>
            </w:r>
          </w:p>
        </w:tc>
        <w:tc>
          <w:tcPr>
            <w:tcW w:w="1747" w:type="dxa"/>
          </w:tcPr>
          <w:p w14:paraId="62C6F223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>
              <w:rPr>
                <w:rFonts w:ascii="Arial" w:eastAsiaTheme="majorEastAsia" w:hAnsi="Arial" w:cs="Arial"/>
                <w:lang w:val="nl-NL"/>
              </w:rPr>
              <w:t>Geheel o</w:t>
            </w:r>
            <w:r w:rsidRPr="00AC5250">
              <w:rPr>
                <w:rFonts w:ascii="Arial" w:eastAsiaTheme="majorEastAsia" w:hAnsi="Arial" w:cs="Arial"/>
                <w:lang w:val="nl-NL"/>
              </w:rPr>
              <w:t>naanvaardbare masterproef</w:t>
            </w:r>
            <w:r>
              <w:rPr>
                <w:rFonts w:ascii="Arial" w:eastAsiaTheme="majorEastAsia" w:hAnsi="Arial" w:cs="Arial"/>
                <w:lang w:val="nl-NL"/>
              </w:rPr>
              <w:t xml:space="preserve">  </w:t>
            </w:r>
          </w:p>
        </w:tc>
        <w:tc>
          <w:tcPr>
            <w:tcW w:w="5578" w:type="dxa"/>
          </w:tcPr>
          <w:p w14:paraId="05440F4C" w14:textId="77777777" w:rsidR="00670F98" w:rsidRPr="00AC5250" w:rsidRDefault="00670F98" w:rsidP="001748A8">
            <w:pPr>
              <w:jc w:val="both"/>
              <w:rPr>
                <w:rFonts w:ascii="Arial" w:eastAsiaTheme="majorEastAsia" w:hAnsi="Arial" w:cs="Arial"/>
                <w:lang w:val="nl-NL"/>
              </w:rPr>
            </w:pPr>
            <w:r w:rsidRPr="00AC5250">
              <w:rPr>
                <w:rFonts w:ascii="Arial" w:eastAsiaTheme="majorEastAsia" w:hAnsi="Arial" w:cs="Arial"/>
                <w:lang w:val="nl-NL"/>
              </w:rPr>
              <w:t xml:space="preserve">De masterproef bevat meerdere ernstige tekortkomingen, waardoor de </w:t>
            </w:r>
            <w:r>
              <w:rPr>
                <w:rFonts w:ascii="Arial" w:eastAsiaTheme="majorEastAsia" w:hAnsi="Arial" w:cs="Arial"/>
                <w:lang w:val="nl-NL"/>
              </w:rPr>
              <w:t>masterproef</w:t>
            </w:r>
            <w:r w:rsidRPr="00AC5250">
              <w:rPr>
                <w:rFonts w:ascii="Arial" w:eastAsiaTheme="majorEastAsia" w:hAnsi="Arial" w:cs="Arial"/>
                <w:lang w:val="nl-NL"/>
              </w:rPr>
              <w:t xml:space="preserve"> </w:t>
            </w:r>
            <w:r>
              <w:rPr>
                <w:rFonts w:ascii="Arial" w:eastAsiaTheme="majorEastAsia" w:hAnsi="Arial" w:cs="Arial"/>
                <w:lang w:val="nl-NL"/>
              </w:rPr>
              <w:t xml:space="preserve">in het geheel </w:t>
            </w:r>
            <w:r w:rsidRPr="00AC5250">
              <w:rPr>
                <w:rFonts w:ascii="Arial" w:eastAsiaTheme="majorEastAsia" w:hAnsi="Arial" w:cs="Arial"/>
                <w:lang w:val="nl-NL"/>
              </w:rPr>
              <w:t>niet aanvaardbaar is.</w:t>
            </w:r>
            <w:r>
              <w:rPr>
                <w:rFonts w:ascii="Arial" w:eastAsiaTheme="majorEastAsia" w:hAnsi="Arial" w:cs="Arial"/>
                <w:lang w:val="nl-NL"/>
              </w:rPr>
              <w:t xml:space="preserve"> Grote delen van de masterproef zullen fundamenteel herwerkt moeten worden. </w:t>
            </w:r>
          </w:p>
        </w:tc>
      </w:tr>
    </w:tbl>
    <w:p w14:paraId="16D1B5C8" w14:textId="77777777" w:rsidR="00670F98" w:rsidRDefault="00670F98" w:rsidP="00670F98">
      <w:pPr>
        <w:pStyle w:val="Heading1"/>
      </w:pPr>
      <w:bookmarkStart w:id="0" w:name="_GoBack"/>
      <w:bookmarkEnd w:id="0"/>
    </w:p>
    <w:sectPr w:rsidR="00670F98" w:rsidSect="002F68C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5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46E19" w14:textId="77777777" w:rsidR="008A19B6" w:rsidRDefault="00670F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D0AADF" w14:textId="77777777" w:rsidR="008A19B6" w:rsidRDefault="00670F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98"/>
    <w:rsid w:val="002504A4"/>
    <w:rsid w:val="002921F1"/>
    <w:rsid w:val="00670F98"/>
    <w:rsid w:val="007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BE02"/>
  <w15:chartTrackingRefBased/>
  <w15:docId w15:val="{259F8BFB-D4B5-4F70-A74D-33389A0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98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670F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F98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Footer">
    <w:name w:val="footer"/>
    <w:aliases w:val="F_UGent"/>
    <w:basedOn w:val="Normal"/>
    <w:link w:val="FooterChar"/>
    <w:uiPriority w:val="99"/>
    <w:unhideWhenUsed/>
    <w:rsid w:val="00670F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670F98"/>
    <w:rPr>
      <w:rFonts w:ascii="Calibri" w:hAnsi="Calibri"/>
    </w:rPr>
  </w:style>
  <w:style w:type="table" w:customStyle="1" w:styleId="Tabelraster1">
    <w:name w:val="Tabelraster1"/>
    <w:basedOn w:val="TableNormal"/>
    <w:next w:val="TableGrid"/>
    <w:uiPriority w:val="59"/>
    <w:rsid w:val="006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7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05058-A228-420C-B617-2D5CA7366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42069-D952-494D-A7FE-8AFAB64C5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BDD01-6403-412D-B700-820E4344FB0A}">
  <ds:schemaRefs>
    <ds:schemaRef ds:uri="http://schemas.microsoft.com/office/2006/documentManagement/types"/>
    <ds:schemaRef ds:uri="accf210d-3568-470d-bc24-8f84c293f95d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e9eefd5e-eb8a-4690-b8a3-e9c1d5bacbad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1</cp:revision>
  <dcterms:created xsi:type="dcterms:W3CDTF">2020-09-13T10:28:00Z</dcterms:created>
  <dcterms:modified xsi:type="dcterms:W3CDTF">2020-09-13T10:28:00Z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